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1" w:name="Xa7a7c7cef1759a962c73b870e69f1f97bb2a489"/>
    <w:p>
      <w:pPr>
        <w:pStyle w:val="Heading1"/>
      </w:pPr>
      <w:r>
        <w:t xml:space="preserve">COMPROMISO DE CONFIDENCIALIDAD Y DEBER DE SECRETO DEL PERSONAL</w:t>
      </w:r>
    </w:p>
    <w:bookmarkStart w:id="9" w:name="X6a2c9fcf077193e7884e9aca701b7e81a1b1005"/>
    <w:p>
      <w:pPr>
        <w:pStyle w:val="Heading3"/>
      </w:pPr>
      <w:r>
        <w:t xml:space="preserve">Art. 5 LOPDGDD · art. 9.3 RGPD · art. 16.6 Ley 41/2002 · art. 199 Código Penal</w:t>
      </w:r>
    </w:p>
    <w:p>
      <w:pPr>
        <w:pStyle w:val="BlockText"/>
      </w:pPr>
      <w:r>
        <w:t xml:space="preserve">Documento de firma obligatoria para</w:t>
      </w:r>
      <w:r>
        <w:t xml:space="preserve"> </w:t>
      </w:r>
      <w:r>
        <w:rPr>
          <w:b/>
          <w:bCs/>
        </w:rPr>
        <w:t xml:space="preserve">todo el personal</w:t>
      </w:r>
      <w:r>
        <w:t xml:space="preserve"> </w:t>
      </w:r>
      <w:r>
        <w:t xml:space="preserve">que acceda a datos de pacientes: personal sanitario, personal administrativo y de recepción, becarios, personal en prácticas y colaboradores externos con acceso a los sistemas. Se firma al inicio de la relación y se conserva mientras dure y tras su finalización.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Responsable del tratamiento (centro):</w:t>
      </w:r>
      <w:r>
        <w:t xml:space="preserve"> </w:t>
      </w:r>
      <w:r>
        <w:t xml:space="preserve">[Nombre y apellidos de la médica], NIF [ ], con centro sanitario en [dirección].</w:t>
      </w:r>
    </w:p>
    <w:p>
      <w:pPr>
        <w:pStyle w:val="BodyText"/>
      </w:pPr>
      <w:r>
        <w:rPr>
          <w:b/>
          <w:bCs/>
        </w:rPr>
        <w:t xml:space="preserve">Persona que se compromete:</w:t>
      </w:r>
      <w:r>
        <w:t xml:space="preserve"> </w:t>
      </w:r>
      <w:r>
        <w:t xml:space="preserve">- Nombre y apellidos: [ ]</w:t>
      </w:r>
      <w:r>
        <w:t xml:space="preserve"> </w:t>
      </w:r>
      <w:r>
        <w:t xml:space="preserve">- DNI/NIE: [ ]</w:t>
      </w:r>
      <w:r>
        <w:t xml:space="preserve"> </w:t>
      </w:r>
      <w:r>
        <w:t xml:space="preserve">- Puesto / función: [ ]</w:t>
      </w:r>
      <w:r>
        <w:t xml:space="preserve"> </w:t>
      </w:r>
      <w:r>
        <w:t xml:space="preserve">- Categoría: ☐ Personal sanitario ☐ Personal administrativo ☐ Becario/en prácticas ☐ Colaborador externo</w:t>
      </w:r>
      <w:r>
        <w:t xml:space="preserve"> </w:t>
      </w:r>
      <w:r>
        <w:t xml:space="preserve">- Nº de colegiado (si procede): [ ]</w:t>
      </w:r>
    </w:p>
    <w:p>
      <w:r>
        <w:pict>
          <v:rect style="width:0;height:1.5pt" o:hralign="center" o:hrstd="t" o:hr="t"/>
        </w:pict>
      </w:r>
    </w:p>
    <w:bookmarkEnd w:id="9"/>
    <w:bookmarkStart w:id="10" w:name="manifiesta-y-se-compromete"/>
    <w:p>
      <w:pPr>
        <w:pStyle w:val="Heading2"/>
      </w:pPr>
      <w:r>
        <w:t xml:space="preserve">MANIFIESTA Y SE COMPROMETE</w:t>
      </w:r>
    </w:p>
    <w:p>
      <w:pPr>
        <w:pStyle w:val="FirstParagraph"/>
      </w:pPr>
      <w:r>
        <w:rPr>
          <w:b/>
          <w:bCs/>
        </w:rPr>
        <w:t xml:space="preserve">Primero. Deber de secreto y confidencialidad.</w:t>
      </w:r>
      <w:r>
        <w:t xml:space="preserve"> </w:t>
      </w:r>
      <w:r>
        <w:t xml:space="preserve">Toda la información sobre los pacientes a la que acceda por razón de su puesto (muy especialmente los</w:t>
      </w:r>
      <w:r>
        <w:t xml:space="preserve"> </w:t>
      </w:r>
      <w:r>
        <w:rPr>
          <w:b/>
          <w:bCs/>
        </w:rPr>
        <w:t xml:space="preserve">datos de salud</w:t>
      </w:r>
      <w:r>
        <w:t xml:space="preserve"> </w:t>
      </w:r>
      <w:r>
        <w:t xml:space="preserve">e imágenes clínicas, que son</w:t>
      </w:r>
      <w:r>
        <w:t xml:space="preserve"> </w:t>
      </w:r>
      <w:r>
        <w:rPr>
          <w:b/>
          <w:bCs/>
        </w:rPr>
        <w:t xml:space="preserve">categoría especial</w:t>
      </w:r>
      <w:r>
        <w:t xml:space="preserve"> </w:t>
      </w:r>
      <w:r>
        <w:t xml:space="preserve">de datos) tiene carácter estrictamente</w:t>
      </w:r>
      <w:r>
        <w:t xml:space="preserve"> </w:t>
      </w:r>
      <w:r>
        <w:rPr>
          <w:b/>
          <w:bCs/>
        </w:rPr>
        <w:t xml:space="preserve">confidencial</w:t>
      </w:r>
      <w:r>
        <w:t xml:space="preserve">. Se compromete a guardar secreto sobre ella y a tratarla solo en la medida imprescindible para desempeñar sus funciones. Este deber de secreto es complementario del secreto profesional sanitario y de confidencialidad del</w:t>
      </w:r>
      <w:r>
        <w:t xml:space="preserve"> </w:t>
      </w:r>
      <w:r>
        <w:rPr>
          <w:b/>
          <w:bCs/>
        </w:rPr>
        <w:t xml:space="preserve">art. 5 LOPDGDD</w:t>
      </w:r>
      <w:r>
        <w:t xml:space="preserve">, del</w:t>
      </w:r>
      <w:r>
        <w:t xml:space="preserve"> </w:t>
      </w:r>
      <w:r>
        <w:rPr>
          <w:b/>
          <w:bCs/>
        </w:rPr>
        <w:t xml:space="preserve">art. 9.3 RGPD</w:t>
      </w:r>
      <w:r>
        <w:t xml:space="preserve"> </w:t>
      </w:r>
      <w:r>
        <w:t xml:space="preserve">y del</w:t>
      </w:r>
      <w:r>
        <w:t xml:space="preserve"> </w:t>
      </w:r>
      <w:r>
        <w:rPr>
          <w:b/>
          <w:bCs/>
        </w:rPr>
        <w:t xml:space="preserve">art. 16.6 de la Ley 41/2002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Segundo. Subsistencia tras la relación.</w:t>
      </w:r>
      <w:r>
        <w:t xml:space="preserve"> </w:t>
      </w:r>
      <w:r>
        <w:t xml:space="preserve">El deber de confidencialidad</w:t>
      </w:r>
      <w:r>
        <w:t xml:space="preserve"> </w:t>
      </w:r>
      <w:r>
        <w:rPr>
          <w:b/>
          <w:bCs/>
        </w:rPr>
        <w:t xml:space="preserve">subsiste aunque finalice</w:t>
      </w:r>
      <w:r>
        <w:t xml:space="preserve"> </w:t>
      </w:r>
      <w:r>
        <w:t xml:space="preserve">la relación laboral, mercantil, formativa o de colaboración con el centro, y</w:t>
      </w:r>
      <w:r>
        <w:t xml:space="preserve"> </w:t>
      </w:r>
      <w:r>
        <w:rPr>
          <w:b/>
          <w:bCs/>
        </w:rPr>
        <w:t xml:space="preserve">con carácter indefinido</w:t>
      </w:r>
      <w:r>
        <w:t xml:space="preserve">. La terminación del contrato no libera del secreto.</w:t>
      </w:r>
    </w:p>
    <w:p>
      <w:pPr>
        <w:pStyle w:val="BodyText"/>
      </w:pPr>
      <w:r>
        <w:rPr>
          <w:b/>
          <w:bCs/>
        </w:rPr>
        <w:t xml:space="preserve">Tercero. Uso conforme a instrucciones y por necesidad.</w:t>
      </w:r>
      <w:r>
        <w:t xml:space="preserve"> </w:t>
      </w:r>
      <w:r>
        <w:t xml:space="preserve">Accederá únicamente a los datos que necesite para su función (principio de necesidad,</w:t>
      </w:r>
      <w:r>
        <w:t xml:space="preserve"> </w:t>
      </w:r>
      <w:r>
        <w:rPr>
          <w:i/>
          <w:iCs/>
        </w:rPr>
        <w:t xml:space="preserve">need-to-know</w:t>
      </w:r>
      <w:r>
        <w:t xml:space="preserve">) y los tratará solo siguiendo las instrucciones y protocolos del Responsable. No accederá a historias clínicas ni a datos de pacientes por curiosidad, interés personal o cualquier motivo ajeno a la asistencia o a su cometido.</w:t>
      </w:r>
      <w:r>
        <w:t xml:space="preserve"> </w:t>
      </w:r>
      <w:r>
        <w:rPr>
          <w:b/>
          <w:bCs/>
        </w:rPr>
        <w:t xml:space="preserve">El acceso indebido del propio personal a la historia clínica es una de las infracciones más frecuentes y se considera falta grave.</w:t>
      </w:r>
    </w:p>
    <w:p>
      <w:pPr>
        <w:pStyle w:val="BodyText"/>
      </w:pPr>
      <w:r>
        <w:rPr>
          <w:b/>
          <w:bCs/>
        </w:rPr>
        <w:t xml:space="preserve">Cuarto. Prohibiciones expresas.</w:t>
      </w:r>
      <w:r>
        <w:t xml:space="preserve"> </w:t>
      </w:r>
      <w:r>
        <w:t xml:space="preserve">Se compromete a</w:t>
      </w:r>
      <w:r>
        <w:t xml:space="preserve"> </w:t>
      </w:r>
      <w:r>
        <w:rPr>
          <w:b/>
          <w:bCs/>
        </w:rPr>
        <w:t xml:space="preserve">no</w:t>
      </w:r>
      <w:r>
        <w:t xml:space="preserve">:</w:t>
      </w:r>
      <w:r>
        <w:t xml:space="preserve"> </w:t>
      </w:r>
      <w:r>
        <w:t xml:space="preserve">- Comunicar, ceder, divulgar ni comentar datos de pacientes a terceros no autorizados, dentro o fuera del centro, incluido el entorno familiar o social.</w:t>
      </w:r>
      <w:r>
        <w:t xml:space="preserve"> </w:t>
      </w:r>
      <w:r>
        <w:t xml:space="preserve">- Extraer, copiar, fotografiar, reproducir o sacar del centro documentación o soportes con datos de pacientes sin autorización.</w:t>
      </w:r>
      <w:r>
        <w:t xml:space="preserve"> </w:t>
      </w:r>
      <w:r>
        <w:t xml:space="preserve">- Difundir imágenes de pacientes por ningún canal (redes sociales, mensajería, correo personal). La publicación de imágenes de pacientes solo la realiza el centro con el consentimiento específico del interesado.</w:t>
      </w:r>
      <w:r>
        <w:t xml:space="preserve"> </w:t>
      </w:r>
      <w:r>
        <w:t xml:space="preserve">- Utilizar credenciales de acceso ajenas ni ceder las propias; mantendrá la confidencialidad de sus contraseñas y activará el doble factor cuando el sistema lo requiera.</w:t>
      </w:r>
      <w:r>
        <w:t xml:space="preserve"> </w:t>
      </w:r>
      <w:r>
        <w:t xml:space="preserve">- Tratar los datos para fines propios o distintos de los del centro.</w:t>
      </w:r>
    </w:p>
    <w:p>
      <w:pPr>
        <w:pStyle w:val="BodyText"/>
      </w:pPr>
      <w:r>
        <w:rPr>
          <w:b/>
          <w:bCs/>
        </w:rPr>
        <w:t xml:space="preserve">Quinto. Medidas de seguridad.</w:t>
      </w:r>
      <w:r>
        <w:t xml:space="preserve"> </w:t>
      </w:r>
      <w:r>
        <w:t xml:space="preserve">Cumplirá las medidas técnicas y organizativas del centro (art. 32 RGPD): bloqueo de sesión al ausentarse, política de mesa limpia y pantalla limpia, custodia de la documentación en papel, destrucción segura de soportes, y no instalación de software no autorizado.</w:t>
      </w:r>
    </w:p>
    <w:p>
      <w:pPr>
        <w:pStyle w:val="BodyText"/>
      </w:pPr>
      <w:r>
        <w:rPr>
          <w:b/>
          <w:bCs/>
        </w:rPr>
        <w:t xml:space="preserve">Sexto. Brechas de seguridad.</w:t>
      </w:r>
      <w:r>
        <w:t xml:space="preserve"> </w:t>
      </w:r>
      <w:r>
        <w:t xml:space="preserve">Comunicará</w:t>
      </w:r>
      <w:r>
        <w:t xml:space="preserve"> </w:t>
      </w:r>
      <w:r>
        <w:rPr>
          <w:b/>
          <w:bCs/>
        </w:rPr>
        <w:t xml:space="preserve">de inmediato</w:t>
      </w:r>
      <w:r>
        <w:t xml:space="preserve"> </w:t>
      </w:r>
      <w:r>
        <w:t xml:space="preserve">al Responsable cualquier incidente que pueda suponer una violación de la seguridad de los datos (pérdida o robo de dispositivos, envío erróneo de información, acceso o divulgación indebidos, sospecha de ataque), para permitir la eventual notificación a la AEPD en el plazo de 72 horas (art. 33 RGPD).</w:t>
      </w:r>
    </w:p>
    <w:p>
      <w:pPr>
        <w:pStyle w:val="BodyText"/>
      </w:pPr>
      <w:r>
        <w:rPr>
          <w:b/>
          <w:bCs/>
        </w:rPr>
        <w:t xml:space="preserve">Séptimo. Consecuencias del incumplimiento.</w:t>
      </w:r>
      <w:r>
        <w:t xml:space="preserve"> </w:t>
      </w:r>
      <w:r>
        <w:t xml:space="preserve">Conoce que el incumplimiento del deber de secreto puede dar lugar a</w:t>
      </w:r>
      <w:r>
        <w:t xml:space="preserve"> </w:t>
      </w:r>
      <w:r>
        <w:rPr>
          <w:b/>
          <w:bCs/>
        </w:rPr>
        <w:t xml:space="preserve">responsabilidad disciplinaria</w:t>
      </w:r>
      <w:r>
        <w:t xml:space="preserve">, a</w:t>
      </w:r>
      <w:r>
        <w:t xml:space="preserve"> </w:t>
      </w:r>
      <w:r>
        <w:rPr>
          <w:b/>
          <w:bCs/>
        </w:rPr>
        <w:t xml:space="preserve">responsabilidad administrativa</w:t>
      </w:r>
      <w:r>
        <w:t xml:space="preserve"> </w:t>
      </w:r>
      <w:r>
        <w:t xml:space="preserve">conforme al RGPD y la LOPDGDD, y a</w:t>
      </w:r>
      <w:r>
        <w:t xml:space="preserve"> </w:t>
      </w:r>
      <w:r>
        <w:rPr>
          <w:b/>
          <w:bCs/>
        </w:rPr>
        <w:t xml:space="preserve">responsabilidad penal</w:t>
      </w:r>
      <w:r>
        <w:t xml:space="preserve">. En particular, el</w:t>
      </w:r>
      <w:r>
        <w:t xml:space="preserve"> </w:t>
      </w:r>
      <w:r>
        <w:rPr>
          <w:b/>
          <w:bCs/>
        </w:rPr>
        <w:t xml:space="preserve">art. 199 del Código Penal</w:t>
      </w:r>
      <w:r>
        <w:t xml:space="preserve"> </w:t>
      </w:r>
      <w:r>
        <w:t xml:space="preserve">castiga con pena de prisión y multa a quien revele secretos ajenos de los que tenga conocimiento por razón de su oficio o sus relaciones laborales, y prevé pena agravada e inhabilitación para el profesional que incumpla su obligación de sigilo o reserva. La revelación de datos de salud puede constituir asimismo el tipo del art. 197 (descubrimiento y revelación de secretos).</w:t>
      </w:r>
    </w:p>
    <w:p>
      <w:pPr>
        <w:pStyle w:val="BodyText"/>
      </w:pPr>
      <w:r>
        <w:rPr>
          <w:b/>
          <w:bCs/>
        </w:rPr>
        <w:t xml:space="preserve">Octavo. Formación.</w:t>
      </w:r>
      <w:r>
        <w:t xml:space="preserve"> </w:t>
      </w:r>
      <w:r>
        <w:t xml:space="preserve">Declara haber recibido información y formación básica sobre sus obligaciones en materia de protección de datos y confidencialidad, y se compromete a actualizarla conforme el centro lo indique.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Leído y conforme, firmo este compromiso, que asumo libremente y del que recibo copia.</w:t>
      </w:r>
    </w:p>
    <w:p>
      <w:pPr>
        <w:pStyle w:val="BodyText"/>
      </w:pPr>
      <w:r>
        <w:t xml:space="preserve">En [localidad], a [fecha].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La persona que se compromete</w:t>
            </w:r>
          </w:p>
        </w:tc>
        <w:tc>
          <w:tcPr/>
          <w:p>
            <w:pPr>
              <w:pStyle w:val="Compact"/>
            </w:pPr>
            <w:r>
              <w:t xml:space="preserve">Por el centro (Responsable)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[Nombre y apellidos]</w:t>
            </w:r>
          </w:p>
        </w:tc>
        <w:tc>
          <w:tcPr/>
          <w:p>
            <w:pPr>
              <w:pStyle w:val="Compact"/>
            </w:pPr>
            <w:r>
              <w:t xml:space="preserve">[Nombre y apellidos de la médica]</w:t>
            </w:r>
          </w:p>
        </w:tc>
      </w:tr>
      <w:tr>
        <w:tc>
          <w:tcPr/>
          <w:p>
            <w:pPr>
              <w:pStyle w:val="Compact"/>
            </w:pPr>
            <w:r>
              <w:t xml:space="preserve">DNI/NIE: [ 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Firma:</w:t>
            </w:r>
          </w:p>
        </w:tc>
        <w:tc>
          <w:tcPr/>
          <w:p>
            <w:pPr>
              <w:pStyle w:val="Compact"/>
            </w:pPr>
            <w:r>
              <w:t xml:space="preserve">Firma: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Documento a conservar por el Responsable durante la relación con la persona firmante y tras su finalización, como prueba del cumplimiento del deber de formar e informar al personal (art. 5.2 LOPDGDD).</w:t>
      </w:r>
    </w:p>
    <w:bookmarkEnd w:id="10"/>
    <w:bookmarkEnd w:id="1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2026-07-04T01:14:49Z</dcterms:created>
  <dcterms:modified xsi:type="dcterms:W3CDTF">2026-07-04T01:14:49Z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