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consentimiento-informado-peeling-químico"/>
    <w:p>
      <w:pPr>
        <w:pStyle w:val="Heading1"/>
      </w:pPr>
      <w:r>
        <w:t xml:space="preserve">CONSENTIMIENTO INFORMADO, PEELING QUÍMICO</w:t>
      </w:r>
    </w:p>
    <w:p>
      <w:pPr>
        <w:pStyle w:val="FirstParagraph"/>
      </w:pPr>
      <w:r>
        <w:rPr>
          <w:b/>
          <w:bCs/>
        </w:rPr>
        <w:t xml:space="preserve">Centro:</w:t>
      </w:r>
      <w:r>
        <w:t xml:space="preserve"> </w:t>
      </w:r>
      <w:r>
        <w:t xml:space="preserve">[CENTRO], Unidad asistencial</w:t>
      </w:r>
      <w:r>
        <w:t xml:space="preserve"> </w:t>
      </w:r>
      <w:r>
        <w:rPr>
          <w:b/>
          <w:bCs/>
        </w:rPr>
        <w:t xml:space="preserve">U.48 Medicina Estética</w:t>
      </w:r>
      <w:r>
        <w:t xml:space="preserve"> </w:t>
      </w:r>
      <w:r>
        <w:t xml:space="preserve">· Nº de autorización sanitaria: [Nº AUTORIZACIÓN U.48]</w:t>
      </w:r>
      <w:r>
        <w:t xml:space="preserve"> </w:t>
      </w:r>
      <w:r>
        <w:rPr>
          <w:b/>
          <w:bCs/>
        </w:rPr>
        <w:t xml:space="preserve">Marco legal:</w:t>
      </w:r>
      <w:r>
        <w:t xml:space="preserve"> </w:t>
      </w:r>
      <w:r>
        <w:t xml:space="preserve">Ley 41/2002, de autonomía del/de la paciente (información y consentimiento por escrito en procedimientos con riesgo).</w:t>
      </w:r>
    </w:p>
    <w:p>
      <w:r>
        <w:pict>
          <v:rect style="width:0;height:1.5pt" o:hralign="center" o:hrstd="t" o:hr="t"/>
        </w:pict>
      </w:r>
    </w:p>
    <w:bookmarkStart w:id="9" w:name="identificación"/>
    <w:p>
      <w:pPr>
        <w:pStyle w:val="Heading2"/>
      </w:pPr>
      <w:r>
        <w:t xml:space="preserve">1. Identificación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Paciente (D./Dña.):</w:t>
      </w:r>
      <w:r>
        <w:t xml:space="preserve"> </w:t>
      </w:r>
      <w:r>
        <w:t xml:space="preserve">[NOMBRE] ·</w:t>
      </w:r>
      <w:r>
        <w:t xml:space="preserve"> </w:t>
      </w:r>
      <w:r>
        <w:rPr>
          <w:b/>
          <w:bCs/>
        </w:rPr>
        <w:t xml:space="preserve">DNI / NIE:</w:t>
      </w:r>
      <w:r>
        <w:t xml:space="preserve"> </w:t>
      </w:r>
      <w:r>
        <w:t xml:space="preserve">[DNI] ·</w:t>
      </w:r>
      <w:r>
        <w:t xml:space="preserve"> </w:t>
      </w:r>
      <w:r>
        <w:rPr>
          <w:b/>
          <w:bCs/>
        </w:rPr>
        <w:t xml:space="preserve">Fecha de nacimiento:</w:t>
      </w:r>
      <w:r>
        <w:t xml:space="preserve"> </w:t>
      </w:r>
      <w:r>
        <w:t xml:space="preserve">[___]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Médica responsable:</w:t>
      </w:r>
      <w:r>
        <w:t xml:space="preserve"> </w:t>
      </w:r>
      <w:r>
        <w:t xml:space="preserve">Dra. [NOMBRE] · Nº de colegiada</w:t>
      </w:r>
      <w:r>
        <w:t xml:space="preserve"> </w:t>
      </w:r>
      <w:r>
        <w:rPr>
          <w:b/>
          <w:bCs/>
        </w:rPr>
        <w:t xml:space="preserve">[Nº COLEGIADA]</w:t>
      </w:r>
      <w:r>
        <w:t xml:space="preserve"> </w:t>
      </w:r>
      <w:r>
        <w:t xml:space="preserve">· Colegio Oficial de Médicos de [PROVINCIA]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Fecha de la información y firma (anterior al procedimiento):</w:t>
      </w:r>
      <w:r>
        <w:t xml:space="preserve"> </w:t>
      </w:r>
      <w:r>
        <w:t xml:space="preserve">[FECHA]</w:t>
      </w:r>
    </w:p>
    <w:bookmarkEnd w:id="9"/>
    <w:bookmarkStart w:id="10" w:name="en-qué-consiste-y-con-qué-objetivo"/>
    <w:p>
      <w:pPr>
        <w:pStyle w:val="Heading2"/>
      </w:pPr>
      <w:r>
        <w:t xml:space="preserve">2. En qué consiste y con qué objetivo</w:t>
      </w:r>
    </w:p>
    <w:p>
      <w:pPr>
        <w:pStyle w:val="FirstParagraph"/>
      </w:pPr>
      <w:r>
        <w:t xml:space="preserve">El peeling químico aplica sobre la piel una sustancia (p. ej. ácido glicólico, salicílico, mandélico, tricloroacético/TCA, u otros) que produce una</w:t>
      </w:r>
      <w:r>
        <w:t xml:space="preserve"> </w:t>
      </w:r>
      <w:r>
        <w:rPr>
          <w:b/>
          <w:bCs/>
        </w:rPr>
        <w:t xml:space="preserve">exfoliación controlada</w:t>
      </w:r>
      <w:r>
        <w:t xml:space="preserve"> </w:t>
      </w:r>
      <w:r>
        <w:t xml:space="preserve">para mejorar textura, manchas, arrugas finas, acné o marcas. Según la profundidad, se clasifica en</w:t>
      </w:r>
      <w:r>
        <w:t xml:space="preserve"> </w:t>
      </w:r>
      <w:r>
        <w:rPr>
          <w:b/>
          <w:bCs/>
        </w:rPr>
        <w:t xml:space="preserve">superficial, medio o profundo</w:t>
      </w:r>
      <w:r>
        <w:t xml:space="preserve">, con más eficacia y también más riesgo cuanto más profundo. Zona a tratar:</w:t>
      </w:r>
      <w:r>
        <w:t xml:space="preserve"> </w:t>
      </w:r>
      <w:r>
        <w:rPr>
          <w:b/>
          <w:bCs/>
        </w:rPr>
        <w:t xml:space="preserve">[ZONA]</w:t>
      </w:r>
      <w:r>
        <w:t xml:space="preserve">. Profundidad prevista:</w:t>
      </w:r>
      <w:r>
        <w:t xml:space="preserve"> </w:t>
      </w:r>
      <w:r>
        <w:rPr>
          <w:b/>
          <w:bCs/>
        </w:rPr>
        <w:t xml:space="preserve">[___]</w:t>
      </w:r>
      <w:r>
        <w:t xml:space="preserve">. Suele necesitar</w:t>
      </w:r>
      <w:r>
        <w:t xml:space="preserve"> </w:t>
      </w:r>
      <w:r>
        <w:rPr>
          <w:b/>
          <w:bCs/>
        </w:rPr>
        <w:t xml:space="preserve">varias sesiones</w:t>
      </w:r>
      <w:r>
        <w:t xml:space="preserve"> </w:t>
      </w:r>
      <w:r>
        <w:t xml:space="preserve">(superficiales) o una recuperación más larga (medios/profundos).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Agente y concentración:</w:t>
      </w:r>
      <w:r>
        <w:t xml:space="preserve"> </w:t>
      </w:r>
      <w:r>
        <w:t xml:space="preserve">[PRODUCTO] ·</w:t>
      </w:r>
      <w:r>
        <w:t xml:space="preserve"> </w:t>
      </w:r>
      <w:r>
        <w:rPr>
          <w:b/>
          <w:bCs/>
        </w:rPr>
        <w:t xml:space="preserve">Lote:</w:t>
      </w:r>
      <w:r>
        <w:t xml:space="preserve"> </w:t>
      </w:r>
      <w:r>
        <w:t xml:space="preserve">[LOTE] ·</w:t>
      </w:r>
      <w:r>
        <w:t xml:space="preserve"> </w:t>
      </w:r>
      <w:r>
        <w:rPr>
          <w:b/>
          <w:bCs/>
        </w:rPr>
        <w:t xml:space="preserve">Caducidad:</w:t>
      </w:r>
      <w:r>
        <w:t xml:space="preserve"> </w:t>
      </w:r>
      <w:r>
        <w:t xml:space="preserve">[CADUCIDAD]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Fototipo (Fitzpatrick):</w:t>
      </w:r>
      <w:r>
        <w:t xml:space="preserve"> </w:t>
      </w:r>
      <w:r>
        <w:t xml:space="preserve">[___]</w:t>
      </w:r>
    </w:p>
    <w:bookmarkEnd w:id="10"/>
    <w:bookmarkStart w:id="11" w:name="alternativas-incluida-la-de-no-tratarse"/>
    <w:p>
      <w:pPr>
        <w:pStyle w:val="Heading2"/>
      </w:pPr>
      <w:r>
        <w:t xml:space="preserve">3. Alternativas, incluida la de no tratarse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No tratarse:</w:t>
      </w:r>
      <w:r>
        <w:t xml:space="preserve"> </w:t>
      </w:r>
      <w:r>
        <w:t xml:space="preserve">opción válida y sin riesgos.</w:t>
      </w:r>
    </w:p>
    <w:p>
      <w:pPr>
        <w:pStyle w:val="Compact"/>
        <w:numPr>
          <w:ilvl w:val="0"/>
          <w:numId w:val="1003"/>
        </w:numPr>
      </w:pPr>
      <w:r>
        <w:t xml:space="preserve">Cosmética tópica (retinoides, despigmentantes), fotoprotección.</w:t>
      </w:r>
    </w:p>
    <w:p>
      <w:pPr>
        <w:pStyle w:val="Compact"/>
        <w:numPr>
          <w:ilvl w:val="0"/>
          <w:numId w:val="1003"/>
        </w:numPr>
      </w:pPr>
      <w:r>
        <w:t xml:space="preserve">Otros procedimientos (láser, mesoterapia, microneedling) con indicaciones y riesgos distintos.</w:t>
      </w:r>
    </w:p>
    <w:bookmarkEnd w:id="11"/>
    <w:bookmarkStart w:id="12" w:name="Xf5cb5a55c777c41d0845fe23babd0bf35fde80f"/>
    <w:p>
      <w:pPr>
        <w:pStyle w:val="Heading2"/>
      </w:pPr>
      <w:r>
        <w:t xml:space="preserve">4. Beneficios esperables, variabilidad y obligación de MEDIOS</w:t>
      </w:r>
    </w:p>
    <w:p>
      <w:pPr>
        <w:pStyle w:val="FirstParagraph"/>
      </w:pPr>
      <w:r>
        <w:t xml:space="preserve">Mejora de la textura, luminosidad, manchas o líneas finas de la zona tratada, de forma</w:t>
      </w:r>
      <w:r>
        <w:t xml:space="preserve"> </w:t>
      </w:r>
      <w:r>
        <w:rPr>
          <w:b/>
          <w:bCs/>
        </w:rPr>
        <w:t xml:space="preserve">progresiva</w:t>
      </w:r>
      <w:r>
        <w:t xml:space="preserve"> </w:t>
      </w:r>
      <w:r>
        <w:t xml:space="preserve">tras la descamación. El resultado</w:t>
      </w:r>
      <w:r>
        <w:t xml:space="preserve"> </w:t>
      </w:r>
      <w:r>
        <w:rPr>
          <w:b/>
          <w:bCs/>
        </w:rPr>
        <w:t xml:space="preserve">varía</w:t>
      </w:r>
      <w:r>
        <w:t xml:space="preserve"> </w:t>
      </w:r>
      <w:r>
        <w:t xml:space="preserve">con el fototipo, el estado de la piel y el cumplimiento de la fotoprotección; puede requerir varias sesiones y mantenimiento. La médica pone los</w:t>
      </w:r>
      <w:r>
        <w:t xml:space="preserve"> </w:t>
      </w:r>
      <w:r>
        <w:rPr>
          <w:b/>
          <w:bCs/>
        </w:rPr>
        <w:t xml:space="preserve">medios</w:t>
      </w:r>
      <w:r>
        <w:t xml:space="preserve"> </w:t>
      </w:r>
      <w:r>
        <w:t xml:space="preserve">conforme a la buena práctica y</w:t>
      </w:r>
      <w:r>
        <w:t xml:space="preserve"> </w:t>
      </w:r>
      <w:r>
        <w:rPr>
          <w:b/>
          <w:bCs/>
        </w:rPr>
        <w:t xml:space="preserve">no garantiza un resultado concreto</w:t>
      </w:r>
      <w:r>
        <w:t xml:space="preserve"> </w:t>
      </w:r>
      <w:r>
        <w:t xml:space="preserve">(obligación de medios, no de resultado; STS 828/2021).</w:t>
      </w:r>
    </w:p>
    <w:bookmarkEnd w:id="12"/>
    <w:bookmarkStart w:id="13" w:name="riesgos"/>
    <w:p>
      <w:pPr>
        <w:pStyle w:val="Heading2"/>
      </w:pPr>
      <w:r>
        <w:t xml:space="preserve">5. Riesgos</w:t>
      </w:r>
    </w:p>
    <w:p>
      <w:pPr>
        <w:pStyle w:val="FirstParagraph"/>
      </w:pPr>
      <w:r>
        <w:rPr>
          <w:b/>
          <w:bCs/>
        </w:rPr>
        <w:t xml:space="preserve">Frecuentes y esperables (transitorios):</w:t>
      </w:r>
      <w:r>
        <w:t xml:space="preserve"> </w:t>
      </w:r>
      <w:r>
        <w:t xml:space="preserve">- Enrojecimiento, escozor o sensación de calor durante y tras la aplicación.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Descamación</w:t>
      </w:r>
      <w:r>
        <w:t xml:space="preserve">, tirantez y sequedad los días posteriores.</w:t>
      </w:r>
      <w:r>
        <w:t xml:space="preserve"> </w:t>
      </w:r>
      <w:r>
        <w:t xml:space="preserve">- Costras superficiales y aclaramiento temporal.</w:t>
      </w:r>
    </w:p>
    <w:p>
      <w:pPr>
        <w:pStyle w:val="BodyText"/>
      </w:pPr>
      <w:r>
        <w:rPr>
          <w:b/>
          <w:bCs/>
        </w:rPr>
        <w:t xml:space="preserve">Infrecuentes: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Hiperpigmentación posinflamatoria</w:t>
      </w:r>
      <w:r>
        <w:t xml:space="preserve"> </w:t>
      </w:r>
      <w:r>
        <w:t xml:space="preserve">(manchas oscuras), en especial en</w:t>
      </w:r>
      <w:r>
        <w:t xml:space="preserve"> </w:t>
      </w:r>
      <w:r>
        <w:rPr>
          <w:b/>
          <w:bCs/>
        </w:rPr>
        <w:t xml:space="preserve">fototipos altos (IV-VI)</w:t>
      </w:r>
      <w:r>
        <w:t xml:space="preserve"> </w:t>
      </w:r>
      <w:r>
        <w:t xml:space="preserve">o con exposición solar; suele ser transitoria, pero puede persistir.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Hipopigmentación</w:t>
      </w:r>
      <w:r>
        <w:t xml:space="preserve"> </w:t>
      </w:r>
      <w:r>
        <w:t xml:space="preserve">(aclaramiento) o líneas de demarcación entre zona tratada y no tratada.</w:t>
      </w:r>
      <w:r>
        <w:t xml:space="preserve"> </w:t>
      </w:r>
      <w:r>
        <w:t xml:space="preserve">- Reactivación de</w:t>
      </w:r>
      <w:r>
        <w:t xml:space="preserve"> </w:t>
      </w:r>
      <w:r>
        <w:rPr>
          <w:b/>
          <w:bCs/>
        </w:rPr>
        <w:t xml:space="preserve">herpes</w:t>
      </w:r>
      <w:r>
        <w:t xml:space="preserve"> </w:t>
      </w:r>
      <w:r>
        <w:t xml:space="preserve">facial; infección.</w:t>
      </w:r>
      <w:r>
        <w:t xml:space="preserve"> </w:t>
      </w:r>
      <w:r>
        <w:t xml:space="preserve">- Eritema prolongado; reacción alérgica.</w:t>
      </w:r>
    </w:p>
    <w:p>
      <w:pPr>
        <w:pStyle w:val="BodyText"/>
      </w:pPr>
      <w:r>
        <w:t xml:space="preserve">****Riesgos graves (más asociados a peelings medios/profundos):****</w:t>
      </w:r>
      <w:r>
        <w:t xml:space="preserve"> </w:t>
      </w:r>
      <w:r>
        <w:t xml:space="preserve">- ****Cicatrices</w:t>
      </w:r>
      <w:r>
        <w:rPr>
          <w:b/>
          <w:bCs/>
        </w:rPr>
        <w:t xml:space="preserve">, incluidas queloides o retráctiles.</w:t>
      </w:r>
      <w:r>
        <w:t xml:space="preserve"> </w:t>
      </w:r>
      <w:r>
        <w:t xml:space="preserve">- ****Discromías permanentes** (hipo o hiperpigmentación que no se recupera).</w:t>
      </w:r>
      <w:r>
        <w:rPr>
          <w:b/>
          <w:bCs/>
        </w:rPr>
        <w:t xml:space="preserve"> </w:t>
      </w:r>
      <w:r>
        <w:rPr>
          <w:b/>
          <w:bCs/>
        </w:rPr>
        <w:t xml:space="preserve">- Quemadura química más profunda de lo previsto.</w:t>
      </w:r>
      <w:r>
        <w:rPr>
          <w:b/>
          <w:bCs/>
        </w:rPr>
        <w:t xml:space="preserve"> </w:t>
      </w:r>
      <w:r>
        <w:rPr>
          <w:b/>
          <w:bCs/>
        </w:rPr>
        <w:t xml:space="preserve">- Con</w:t>
      </w:r>
      <w:r>
        <w:rPr>
          <w:b/>
          <w:bCs/>
        </w:rPr>
        <w:t xml:space="preserve"> </w:t>
      </w:r>
      <w:r>
        <w:t xml:space="preserve">peelings profundos de fenol</w:t>
      </w:r>
      <w:r>
        <w:rPr>
          <w:b/>
          <w:bCs/>
        </w:rPr>
        <w:t xml:space="preserve">: posible</w:t>
      </w:r>
      <w:r>
        <w:rPr>
          <w:b/>
          <w:bCs/>
        </w:rPr>
        <w:t xml:space="preserve"> </w:t>
      </w:r>
      <w:r>
        <w:t xml:space="preserve">toxicidad cardiaca (arritmias)**, renal o hepática; requieren monitorización y valoración específica.</w:t>
      </w:r>
    </w:p>
    <w:bookmarkEnd w:id="13"/>
    <w:bookmarkStart w:id="14" w:name="X2fbeb06303a91ac093e147ddcee270ad27f39c0"/>
    <w:p>
      <w:pPr>
        <w:pStyle w:val="Heading2"/>
      </w:pPr>
      <w:r>
        <w:t xml:space="preserve">6. Contraindicaciones y qué debe declarar el/la paciente</w:t>
      </w:r>
    </w:p>
    <w:p>
      <w:pPr>
        <w:pStyle w:val="FirstParagraph"/>
      </w:pPr>
      <w:r>
        <w:rPr>
          <w:b/>
          <w:bCs/>
        </w:rPr>
        <w:t xml:space="preserve">Contraindicado / precaución en: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Piel bronceada o con exposición solar reciente</w:t>
      </w:r>
      <w:r>
        <w:t xml:space="preserve">; fototipos altos (mayor riesgo de discromía) → valorar profundidad.</w:t>
      </w:r>
      <w:r>
        <w:t xml:space="preserve"> </w:t>
      </w:r>
      <w:r>
        <w:t xml:space="preserve">- ****Embarazo y lactancia** (según el agente).</w:t>
      </w:r>
      <w:r>
        <w:rPr>
          <w:b/>
          <w:bCs/>
        </w:rPr>
        <w:t xml:space="preserve"> </w:t>
      </w:r>
      <w:r>
        <w:rPr>
          <w:b/>
          <w:bCs/>
        </w:rPr>
        <w:t xml:space="preserve">- Infección o herpes activo, dermatosis o heridas en la zona; rosácea/dermatitis en brote.</w:t>
      </w:r>
      <w:r>
        <w:rPr>
          <w:b/>
          <w:bCs/>
        </w:rPr>
        <w:t xml:space="preserve"> </w:t>
      </w:r>
      <w:r>
        <w:rPr>
          <w:b/>
          <w:bCs/>
        </w:rPr>
        <w:t xml:space="preserve">-</w:t>
      </w:r>
      <w:r>
        <w:rPr>
          <w:b/>
          <w:bCs/>
        </w:rPr>
        <w:t xml:space="preserve"> </w:t>
      </w:r>
      <w:r>
        <w:t xml:space="preserve">Isotretinoína** en los últimos 6-12 meses (para peelings medios/profundos).</w:t>
      </w:r>
      <w:r>
        <w:t xml:space="preserve"> </w:t>
      </w:r>
      <w:r>
        <w:t xml:space="preserve">- Antecedente de</w:t>
      </w:r>
      <w:r>
        <w:t xml:space="preserve"> </w:t>
      </w:r>
      <w:r>
        <w:rPr>
          <w:b/>
          <w:bCs/>
        </w:rPr>
        <w:t xml:space="preserve">queloides</w:t>
      </w:r>
      <w:r>
        <w:t xml:space="preserve"> </w:t>
      </w:r>
      <w:r>
        <w:t xml:space="preserve">o cicatrización patológica; expectativas no realistas.</w:t>
      </w:r>
    </w:p>
    <w:p>
      <w:pPr>
        <w:pStyle w:val="BodyText"/>
      </w:pPr>
      <w:r>
        <w:rPr>
          <w:b/>
          <w:bCs/>
        </w:rPr>
        <w:t xml:space="preserve">Debe declarar además:</w:t>
      </w:r>
      <w:r>
        <w:t xml:space="preserve"> </w:t>
      </w:r>
      <w:r>
        <w:t xml:space="preserve">herpes de repetición, peelings/láser previos, tratamientos despigmentantes o retinoides en curso, alergias y su fototipo real.</w:t>
      </w:r>
    </w:p>
    <w:bookmarkEnd w:id="14"/>
    <w:bookmarkStart w:id="15" w:name="cuidados-posteriores"/>
    <w:p>
      <w:pPr>
        <w:pStyle w:val="Heading2"/>
      </w:pPr>
      <w:r>
        <w:t xml:space="preserve">7. Cuidados posteriores</w:t>
      </w:r>
    </w:p>
    <w:p>
      <w:pPr>
        <w:pStyle w:val="Compact"/>
        <w:numPr>
          <w:ilvl w:val="0"/>
          <w:numId w:val="1004"/>
        </w:numPr>
      </w:pPr>
      <w:r>
        <w:t xml:space="preserve">****Fotoprotección estricta (SPF 50+)** y evitar el sol es</w:t>
      </w:r>
      <w:r>
        <w:t xml:space="preserve"> </w:t>
      </w:r>
      <w:r>
        <w:rPr>
          <w:b/>
          <w:bCs/>
        </w:rPr>
        <w:t xml:space="preserve">obligatorio</w:t>
      </w:r>
      <w:r>
        <w:t xml:space="preserve"> </w:t>
      </w:r>
      <w:r>
        <w:t xml:space="preserve">durante todo el proceso: es el factor que más previene las manchas.**</w:t>
      </w:r>
    </w:p>
    <w:p>
      <w:pPr>
        <w:pStyle w:val="Compact"/>
        <w:numPr>
          <w:ilvl w:val="0"/>
          <w:numId w:val="1004"/>
        </w:numPr>
      </w:pPr>
      <w:r>
        <w:t xml:space="preserve">No arrancar costras ni exfoliar; hidratación y limpieza suaves según pauta.</w:t>
      </w:r>
    </w:p>
    <w:p>
      <w:pPr>
        <w:pStyle w:val="Compact"/>
        <w:numPr>
          <w:ilvl w:val="0"/>
          <w:numId w:val="1004"/>
        </w:numPr>
      </w:pPr>
      <w:r>
        <w:t xml:space="preserve">Evitar calor, sauna, sudoración intensa y maquillaje hasta que se indique.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Consultará</w:t>
      </w:r>
      <w:r>
        <w:t xml:space="preserve"> </w:t>
      </w:r>
      <w:r>
        <w:t xml:space="preserve">si aparece dolor intenso, ampollas, signos de infección o color anómalo persistente. Contacto: [TELÉFONO].</w:t>
      </w:r>
    </w:p>
    <w:bookmarkEnd w:id="15"/>
    <w:bookmarkStart w:id="16" w:name="registro-fotográfico-rgpd"/>
    <w:p>
      <w:pPr>
        <w:pStyle w:val="Heading2"/>
      </w:pPr>
      <w:r>
        <w:t xml:space="preserve">8. Registro fotográfico (RGPD)</w:t>
      </w:r>
    </w:p>
    <w:p>
      <w:pPr>
        <w:pStyle w:val="FirstParagraph"/>
      </w:pPr>
      <w:r>
        <w:t xml:space="preserve">El registro fotográfico pre/post con fines clínicos</w:t>
      </w:r>
      <w:r>
        <w:t xml:space="preserve"> </w:t>
      </w:r>
      <w:r>
        <w:rPr>
          <w:b/>
          <w:bCs/>
        </w:rPr>
        <w:t xml:space="preserve">forma parte de mi historia clínica</w:t>
      </w:r>
      <w:r>
        <w:t xml:space="preserve"> </w:t>
      </w:r>
      <w:r>
        <w:t xml:space="preserve">(documentación asistencial; art. 6.1.b y 9.2.h RGPD), según la</w:t>
      </w:r>
      <w:r>
        <w:t xml:space="preserve"> </w:t>
      </w:r>
      <w:r>
        <w:rPr>
          <w:b/>
          <w:bCs/>
        </w:rPr>
        <w:t xml:space="preserve">Ficha de Valoración y Registro Fotográfico</w:t>
      </w:r>
      <w:r>
        <w:t xml:space="preserve">.</w:t>
      </w:r>
      <w:r>
        <w:t xml:space="preserve"> </w:t>
      </w:r>
      <w:r>
        <w:rPr>
          <w:b/>
          <w:bCs/>
        </w:rPr>
        <w:t xml:space="preserve">Cualquier otro uso</w:t>
      </w:r>
      <w:r>
        <w:t xml:space="preserve"> </w:t>
      </w:r>
      <w:r>
        <w:t xml:space="preserve">(docencia, redes, web, publicidad) requiere mi</w:t>
      </w:r>
      <w:r>
        <w:t xml:space="preserve"> </w:t>
      </w:r>
      <w:r>
        <w:rPr>
          <w:b/>
          <w:bCs/>
        </w:rPr>
        <w:t xml:space="preserve">consentimiento separado, específico y revocable</w:t>
      </w:r>
      <w:r>
        <w:t xml:space="preserve"> </w:t>
      </w:r>
      <w:r>
        <w:t xml:space="preserve">(documento</w:t>
      </w:r>
      <w:r>
        <w:t xml:space="preserve"> </w:t>
      </w:r>
      <w:r>
        <w:rPr>
          <w:b/>
          <w:bCs/>
        </w:rPr>
        <w:t xml:space="preserve">Consentimiento de Datos e Imagen</w:t>
      </w:r>
      <w:r>
        <w:t xml:space="preserve">).</w:t>
      </w:r>
      <w:r>
        <w:t xml:space="preserve"> </w:t>
      </w:r>
      <w:r>
        <w:t xml:space="preserve">☐ He sido informado/a de que la fotografía clínica forma parte de mi historia clínica.</w:t>
      </w:r>
    </w:p>
    <w:bookmarkEnd w:id="16"/>
    <w:bookmarkStart w:id="17" w:name="declaración-de-comprensión"/>
    <w:p>
      <w:pPr>
        <w:pStyle w:val="Heading2"/>
      </w:pPr>
      <w:r>
        <w:t xml:space="preserve">9. Declaración de comprensión</w:t>
      </w:r>
    </w:p>
    <w:p>
      <w:pPr>
        <w:pStyle w:val="FirstParagraph"/>
      </w:pPr>
      <w:r>
        <w:t xml:space="preserve">He leído y comprendido esta información, se me ha explicado en lenguaje claro, he podido</w:t>
      </w:r>
      <w:r>
        <w:t xml:space="preserve"> </w:t>
      </w:r>
      <w:r>
        <w:rPr>
          <w:b/>
          <w:bCs/>
        </w:rPr>
        <w:t xml:space="preserve">preguntar</w:t>
      </w:r>
      <w:r>
        <w:t xml:space="preserve"> </w:t>
      </w:r>
      <w:r>
        <w:t xml:space="preserve">y se me ha</w:t>
      </w:r>
      <w:r>
        <w:t xml:space="preserve"> </w:t>
      </w:r>
      <w:r>
        <w:rPr>
          <w:b/>
          <w:bCs/>
        </w:rPr>
        <w:t xml:space="preserve">respondido</w:t>
      </w:r>
      <w:r>
        <w:t xml:space="preserve">. He dispuesto de tiempo para decidir. Recibo copia.</w:t>
      </w:r>
    </w:p>
    <w:bookmarkEnd w:id="17"/>
    <w:bookmarkStart w:id="18" w:name="revocabilidad"/>
    <w:p>
      <w:pPr>
        <w:pStyle w:val="Heading2"/>
      </w:pPr>
      <w:r>
        <w:t xml:space="preserve">10. Revocabilidad</w:t>
      </w:r>
    </w:p>
    <w:p>
      <w:pPr>
        <w:pStyle w:val="FirstParagraph"/>
      </w:pPr>
      <w:r>
        <w:t xml:space="preserve">Puedo</w:t>
      </w:r>
      <w:r>
        <w:t xml:space="preserve"> </w:t>
      </w:r>
      <w:r>
        <w:rPr>
          <w:b/>
          <w:bCs/>
        </w:rPr>
        <w:t xml:space="preserve">revocar</w:t>
      </w:r>
      <w:r>
        <w:t xml:space="preserve"> </w:t>
      </w:r>
      <w:r>
        <w:t xml:space="preserve">este consentimiento en cualquier momento, sin justificación y sin perjuicio para mi atención.</w:t>
      </w:r>
    </w:p>
    <w:bookmarkEnd w:id="18"/>
    <w:bookmarkStart w:id="19" w:name="firmas-antes-del-procedimiento"/>
    <w:p>
      <w:pPr>
        <w:pStyle w:val="Heading2"/>
      </w:pPr>
      <w:r>
        <w:t xml:space="preserve">11. Firmas (ANTES del procedimiento)</w:t>
      </w:r>
    </w:p>
    <w:p>
      <w:pPr>
        <w:pStyle w:val="FirstParagraph"/>
      </w:pPr>
      <w:r>
        <w:t xml:space="preserve">Firmado en [LOCALIDAD], a [FECHA].</w:t>
      </w:r>
    </w:p>
    <w:p>
      <w:pPr>
        <w:pStyle w:val="Compact"/>
        <w:numPr>
          <w:ilvl w:val="0"/>
          <w:numId w:val="1005"/>
        </w:numPr>
      </w:pPr>
      <w:r>
        <w:t xml:space="preserve">Paciente / representante legal: __________________ DNI: [DNI]</w:t>
      </w:r>
    </w:p>
    <w:p>
      <w:pPr>
        <w:pStyle w:val="Compact"/>
        <w:numPr>
          <w:ilvl w:val="0"/>
          <w:numId w:val="1005"/>
        </w:numPr>
      </w:pPr>
      <w:r>
        <w:t xml:space="preserve">Médica: Dra. [NOMBRE], colegiada [Nº COLEGIADA]: __________________</w:t>
      </w:r>
    </w:p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2026-07-04T01:14:51Z</dcterms:created>
  <dcterms:modified xsi:type="dcterms:W3CDTF">2026-07-04T01:14:51Z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