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be601cbaded7c22092cc86d72eab768cd19fc"/>
    <w:p>
      <w:pPr>
        <w:pStyle w:val="Heading1"/>
      </w:pPr>
      <w:r>
        <w:t xml:space="preserve">CONSENTIMIENTO INFORMADO, MEDICINA ESTÉTICA (GENERAL)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</w:p>
    <w:p>
      <w:pPr>
        <w:pStyle w:val="BlockText"/>
      </w:pPr>
      <w:r>
        <w:t xml:space="preserve">Este documento general acompaña, pero</w:t>
      </w:r>
      <w:r>
        <w:t xml:space="preserve"> </w:t>
      </w:r>
      <w:r>
        <w:rPr>
          <w:b/>
          <w:bCs/>
        </w:rPr>
        <w:t xml:space="preserve">no sustituye</w:t>
      </w:r>
      <w:r>
        <w:t xml:space="preserve">, al consentimiento específico de cada procedimiento (toxina botulínica, rellenos, mesoterapia, peeling, hilos, láser/IPL, corporal). Antes de cada técnica con riesgo se firma su consentimiento propio (Ley 41/2002, de autonomía del/de la paciente, arts. 4, 8 y 10).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DNI / NIE:</w:t>
      </w:r>
      <w:r>
        <w:t xml:space="preserve"> </w:t>
      </w:r>
      <w:r>
        <w:t xml:space="preserve">[DNI]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de la firma (anterior al procedimiento):</w:t>
      </w:r>
      <w:r>
        <w:t xml:space="preserve"> </w:t>
      </w:r>
      <w:r>
        <w:t xml:space="preserve">[FECHA]</w:t>
      </w:r>
    </w:p>
    <w:p>
      <w:pPr>
        <w:pStyle w:val="FirstParagraph"/>
      </w:pPr>
      <w:r>
        <w:t xml:space="preserve">En caso de menor de edad o capacidad modificada, firma también el representante legal: [NOMBRE], DNI [DNI], relación [___].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La medicina estética agrupa procedimientos</w:t>
      </w:r>
      <w:r>
        <w:t xml:space="preserve"> </w:t>
      </w:r>
      <w:r>
        <w:rPr>
          <w:b/>
          <w:bCs/>
        </w:rPr>
        <w:t xml:space="preserve">no quirúrgicos</w:t>
      </w:r>
      <w:r>
        <w:t xml:space="preserve"> </w:t>
      </w:r>
      <w:r>
        <w:t xml:space="preserve">dirigidos a mejorar el aspecto de la piel y del contorno facial o corporal. Los actos médicos (infiltraciones de medicamentos o productos sanitarios, peelings, aparatología médica) los realiza una</w:t>
      </w:r>
      <w:r>
        <w:t xml:space="preserve"> </w:t>
      </w:r>
      <w:r>
        <w:rPr>
          <w:b/>
          <w:bCs/>
        </w:rPr>
        <w:t xml:space="preserve">médica colegiada</w:t>
      </w:r>
      <w:r>
        <w:t xml:space="preserve">. El objetivo es</w:t>
      </w:r>
      <w:r>
        <w:t xml:space="preserve"> </w:t>
      </w:r>
      <w:r>
        <w:rPr>
          <w:b/>
          <w:bCs/>
        </w:rPr>
        <w:t xml:space="preserve">mejorar</w:t>
      </w:r>
      <w:r>
        <w:t xml:space="preserve"> </w:t>
      </w:r>
      <w:r>
        <w:t xml:space="preserve">un rasgo estético concreto: [___]. Se trata, salvo indicación terapéutica documentada, de medicina</w:t>
      </w:r>
      <w:r>
        <w:t xml:space="preserve"> </w:t>
      </w:r>
      <w:r>
        <w:rPr>
          <w:b/>
          <w:bCs/>
        </w:rPr>
        <w:t xml:space="preserve">voluntaria o de satisfacción</w:t>
      </w:r>
      <w:r>
        <w:t xml:space="preserve">.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2"/>
        </w:numPr>
      </w:pPr>
      <w:r>
        <w:t xml:space="preserve">No realizar ningún tratamiento (opción siempre válida): el rasgo permanece en su estado actual, sin los riesgos del procedimiento.</w:t>
      </w:r>
    </w:p>
    <w:p>
      <w:pPr>
        <w:pStyle w:val="Compact"/>
        <w:numPr>
          <w:ilvl w:val="0"/>
          <w:numId w:val="1002"/>
        </w:numPr>
      </w:pPr>
      <w:r>
        <w:t xml:space="preserve">Otras técnicas médico-estéticas o cosméticas: [___]</w:t>
      </w:r>
    </w:p>
    <w:p>
      <w:pPr>
        <w:pStyle w:val="Compact"/>
        <w:numPr>
          <w:ilvl w:val="0"/>
          <w:numId w:val="1002"/>
        </w:numPr>
      </w:pPr>
      <w:r>
        <w:t xml:space="preserve">Derivación a otra especialidad (dermatología, cirugía plástica) si procede: [___]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El beneficio esperado es [___]. Ahora bien: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El resultado es variable</w:t>
      </w:r>
      <w:r>
        <w:t xml:space="preserve"> </w:t>
      </w:r>
      <w:r>
        <w:t xml:space="preserve">entre personas y depende de la anatomía, la calidad de la piel, la edad, los hábitos (sol, tabaco) y la respuesta individual; muchos tratamientos son</w:t>
      </w:r>
      <w:r>
        <w:t xml:space="preserve"> </w:t>
      </w:r>
      <w:r>
        <w:rPr>
          <w:b/>
          <w:bCs/>
        </w:rPr>
        <w:t xml:space="preserve">temporales</w:t>
      </w:r>
      <w:r>
        <w:t xml:space="preserve"> </w:t>
      </w:r>
      <w:r>
        <w:t xml:space="preserve">y requieren mantenimiento.</w:t>
      </w:r>
    </w:p>
    <w:p>
      <w:pPr>
        <w:pStyle w:val="Compact"/>
        <w:numPr>
          <w:ilvl w:val="0"/>
          <w:numId w:val="1003"/>
        </w:numPr>
      </w:pPr>
      <w:r>
        <w:t xml:space="preserve">La médica se compromete a poner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adecuados conforme a la buena práctica (</w:t>
      </w:r>
      <w:r>
        <w:rPr>
          <w:i/>
          <w:iCs/>
        </w:rPr>
        <w:t xml:space="preserve">lex artis</w:t>
      </w:r>
      <w:r>
        <w:t xml:space="preserve">),</w:t>
      </w:r>
      <w:r>
        <w:t xml:space="preserve"> </w:t>
      </w:r>
      <w:r>
        <w:rPr>
          <w:b/>
          <w:bCs/>
        </w:rPr>
        <w:t xml:space="preserve">no a garantizar un resultado concreto</w:t>
      </w:r>
      <w:r>
        <w:t xml:space="preserve">. Ningún resultado se promete ni se garantiza (obligación de medios, no de resultado; criterio del Tribunal Supremo, STS 828/2021).</w:t>
      </w:r>
    </w:p>
    <w:p>
      <w:pPr>
        <w:pStyle w:val="Compact"/>
        <w:numPr>
          <w:ilvl w:val="0"/>
          <w:numId w:val="1003"/>
        </w:numPr>
      </w:pPr>
      <w:r>
        <w:t xml:space="preserve">Un resultado que no cumpla plenamente la expectativa, o una asimetría dentro de lo previsible,</w:t>
      </w:r>
      <w:r>
        <w:t xml:space="preserve"> </w:t>
      </w:r>
      <w:r>
        <w:rPr>
          <w:b/>
          <w:bCs/>
        </w:rPr>
        <w:t xml:space="preserve">no significa</w:t>
      </w:r>
      <w:r>
        <w:t xml:space="preserve"> </w:t>
      </w:r>
      <w:r>
        <w:t xml:space="preserve">que haya existido mala praxis.</w:t>
      </w:r>
    </w:p>
    <w:bookmarkEnd w:id="12"/>
    <w:bookmarkStart w:id="13" w:name="Xe9118514329b6fa909f1912d7e07e859c89546c"/>
    <w:p>
      <w:pPr>
        <w:pStyle w:val="Heading2"/>
      </w:pPr>
      <w:r>
        <w:t xml:space="preserve">5. Riesgos generales de los procedimientos médico-estéticos</w:t>
      </w:r>
    </w:p>
    <w:p>
      <w:pPr>
        <w:pStyle w:val="FirstParagraph"/>
      </w:pPr>
      <w:r>
        <w:t xml:space="preserve">Comunes a las técnicas inyectables y sobre la piel; los</w:t>
      </w:r>
      <w:r>
        <w:t xml:space="preserve"> </w:t>
      </w:r>
      <w:r>
        <w:rPr>
          <w:b/>
          <w:bCs/>
        </w:rPr>
        <w:t xml:space="preserve">riesgos específicos y graves</w:t>
      </w:r>
      <w:r>
        <w:t xml:space="preserve"> </w:t>
      </w:r>
      <w:r>
        <w:t xml:space="preserve">de cada procedimiento figuran en su consentimiento particular: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Frecuentes y leves:</w:t>
      </w:r>
      <w:r>
        <w:t xml:space="preserve"> </w:t>
      </w:r>
      <w:r>
        <w:t xml:space="preserve">dolor o escozor, enrojecimiento, hinchazón, hematoma, sensibilidad temporal en la zona [ZONA].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Infrecuentes:</w:t>
      </w:r>
      <w:r>
        <w:t xml:space="preserve"> </w:t>
      </w:r>
      <w:r>
        <w:t xml:space="preserve">infección local, reacción alérgica o de hipersensibilidad, pigmentación temporal, resultado asimétrico o insuficiente que requiera retoque.</w:t>
      </w:r>
      <w:r>
        <w:t xml:space="preserve"> </w:t>
      </w:r>
      <w:r>
        <w:t xml:space="preserve">- ****Graves aunque raros:** reacción alérgica generalizada (anafilaxia), infección profunda, cicatriz, y (en los rellenos)</w:t>
      </w:r>
      <w:r>
        <w:t xml:space="preserve"> </w:t>
      </w:r>
      <w:r>
        <w:rPr>
          <w:b/>
          <w:bCs/>
        </w:rPr>
        <w:t xml:space="preserve">compromiso vascular</w:t>
      </w:r>
      <w:r>
        <w:t xml:space="preserve">. El centro dispone de botiquín de urgencias y protocolos para su manejo.**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t xml:space="preserve">Debe informar, con veracidad, de:</w:t>
      </w:r>
      <w:r>
        <w:t xml:space="preserve"> </w:t>
      </w:r>
      <w:r>
        <w:rPr>
          <w:b/>
          <w:bCs/>
        </w:rPr>
        <w:t xml:space="preserve">embarazo o lactancia</w:t>
      </w:r>
      <w:r>
        <w:t xml:space="preserve">; alergias (medicamentos, anestésicos locales, látex); enfermedades autoinmunes, neuromusculares, de la coagulación u oncológicas;</w:t>
      </w:r>
      <w:r>
        <w:t xml:space="preserve"> </w:t>
      </w:r>
      <w:r>
        <w:rPr>
          <w:b/>
          <w:bCs/>
        </w:rPr>
        <w:t xml:space="preserve">medicación</w:t>
      </w:r>
      <w:r>
        <w:t xml:space="preserve"> </w:t>
      </w:r>
      <w:r>
        <w:t xml:space="preserve">(anticoagulantes/antiagregantes, isotretinoína, inmunosupresores); infecciones o herpes activo; tendencia a</w:t>
      </w:r>
      <w:r>
        <w:t xml:space="preserve"> </w:t>
      </w:r>
      <w:r>
        <w:rPr>
          <w:b/>
          <w:bCs/>
        </w:rPr>
        <w:t xml:space="preserve">queloides</w:t>
      </w:r>
      <w:r>
        <w:t xml:space="preserve">; y</w:t>
      </w:r>
      <w:r>
        <w:t xml:space="preserve"> </w:t>
      </w:r>
      <w:r>
        <w:rPr>
          <w:b/>
          <w:bCs/>
        </w:rPr>
        <w:t xml:space="preserve">tratamientos estéticos previos</w:t>
      </w:r>
      <w:r>
        <w:t xml:space="preserve"> </w:t>
      </w:r>
      <w:r>
        <w:t xml:space="preserve">(especialmente rellenos, sobre todo permanentes). La ocultación de estos datos altera el riesgo y es responsabilidad del/de la paciente.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FirstParagraph"/>
      </w:pPr>
      <w:r>
        <w:t xml:space="preserve">Seguirá las indicaciones que se le entreguen por escrito para cada técnica (higiene, frío/calor, evitar sol o ejercicio, fotoprotección).</w:t>
      </w:r>
      <w:r>
        <w:t xml:space="preserve"> </w:t>
      </w:r>
      <w:r>
        <w:rPr>
          <w:b/>
          <w:bCs/>
        </w:rPr>
        <w:t xml:space="preserve">Consultará de inmediato</w:t>
      </w:r>
      <w:r>
        <w:t xml:space="preserve"> </w:t>
      </w:r>
      <w:r>
        <w:t xml:space="preserve">si aparece dolor intenso y creciente, palidez o cambio de color de la piel, pérdida de visión, fiebre o signos de infección. Contacto para urgencias: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Declaro que he leído este documento, que se me ha explicado en lenguaje comprensible, que he podido</w:t>
      </w:r>
      <w:r>
        <w:t xml:space="preserve"> </w:t>
      </w:r>
      <w:r>
        <w:rPr>
          <w:b/>
          <w:bCs/>
        </w:rPr>
        <w:t xml:space="preserve">hacer preguntas</w:t>
      </w:r>
      <w:r>
        <w:t xml:space="preserve"> </w:t>
      </w:r>
      <w:r>
        <w:t xml:space="preserve">y que</w:t>
      </w:r>
      <w:r>
        <w:t xml:space="preserve"> </w:t>
      </w:r>
      <w:r>
        <w:rPr>
          <w:b/>
          <w:bCs/>
        </w:rPr>
        <w:t xml:space="preserve">han sido respondidas</w:t>
      </w:r>
      <w:r>
        <w:t xml:space="preserve"> </w:t>
      </w:r>
      <w:r>
        <w:t xml:space="preserve">a mi satisfacción. He dispuesto de tiempo suficiente para reflexionar. Recibo una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antes o durante el proceso asistencial, sin necesidad de justificarlo y sin que ello perjudique mi atención. La revocación se hará constar por escrito.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4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4"/>
        </w:numPr>
      </w:pPr>
      <w:r>
        <w:t xml:space="preserve">Médica: Dra. [NOMBRE], colegiada [Nº COLEGIADA]: __________________</w:t>
      </w:r>
    </w:p>
    <w:p>
      <w:pPr>
        <w:pStyle w:val="FirstParagraph"/>
      </w:pPr>
      <w:r>
        <w:rPr>
          <w:b/>
          <w:bCs/>
        </w:rPr>
        <w:t xml:space="preserve">Revocación</w:t>
      </w:r>
      <w:r>
        <w:t xml:space="preserve"> </w:t>
      </w:r>
      <w:r>
        <w:t xml:space="preserve">(si procede): D./Dña. [NOMBRE], DNI [DNI], revoco el consentimiento el [FECHA]. Firma: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2026-07-04T01:14:50Z</dcterms:created>
  <dcterms:modified xsi:type="dcterms:W3CDTF">2026-07-04T01:14:50Z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