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historia-clínica-medicina-estética"/>
    <w:p>
      <w:pPr>
        <w:pStyle w:val="Heading1"/>
      </w:pPr>
      <w:r>
        <w:t xml:space="preserve">HISTORIA CLÍNICA, MEDICINA ESTÉTICA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rPr>
          <w:b/>
          <w:bCs/>
        </w:rPr>
        <w:t xml:space="preserve">Nº de autorización sanitaria de funcionamiento:</w:t>
      </w:r>
      <w:r>
        <w:t xml:space="preserve"> </w:t>
      </w:r>
      <w:r>
        <w:t xml:space="preserve">[Nº AUTORIZACIÓN U.48]</w:t>
      </w:r>
      <w:r>
        <w:t xml:space="preserve"> </w:t>
      </w: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BlockText"/>
      </w:pPr>
      <w:r>
        <w:rPr>
          <w:b/>
          <w:bCs/>
        </w:rPr>
        <w:t xml:space="preserve">Documento clínico confidencial (dato de salud, categoría especial, art. 9 RGPD).</w:t>
      </w:r>
      <w:r>
        <w:t xml:space="preserve"> </w:t>
      </w:r>
      <w:r>
        <w:t xml:space="preserve">Custodia bajo control de acceso y cifrado. Conservación conforme a la normativa de historia clínica (Ley 41/2002, art. 17) y al Registro de Actividades de Tratamiento del centro. La historia clínica es, además del instrumento asistencial, la</w:t>
      </w:r>
      <w:r>
        <w:t xml:space="preserve"> </w:t>
      </w:r>
      <w:r>
        <w:rPr>
          <w:b/>
          <w:bCs/>
        </w:rPr>
        <w:t xml:space="preserve">prueba</w:t>
      </w:r>
      <w:r>
        <w:t xml:space="preserve"> </w:t>
      </w:r>
      <w:r>
        <w:t xml:space="preserve">de la información dada y de la técnica empleada: se cumplimenta en el acto, no a posteriori.</w:t>
      </w:r>
    </w:p>
    <w:p>
      <w:r>
        <w:pict>
          <v:rect style="width:0;height:1.5pt" o:hralign="center" o:hrstd="t" o:hr="t"/>
        </w:pict>
      </w:r>
    </w:p>
    <w:bookmarkStart w:id="9" w:name="datos-identificativos-delde-la-paciente"/>
    <w:p>
      <w:pPr>
        <w:pStyle w:val="Heading2"/>
      </w:pPr>
      <w:r>
        <w:t xml:space="preserve">1. Datos identificativos del/de la paciente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Campo</w:t>
            </w:r>
          </w:p>
        </w:tc>
        <w:tc>
          <w:tcPr/>
          <w:p>
            <w:pPr>
              <w:pStyle w:val="Compact"/>
            </w:pPr>
            <w:r>
              <w:t xml:space="preserve">Dato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Nombre y apellidos</w:t>
            </w:r>
          </w:p>
        </w:tc>
        <w:tc>
          <w:tcPr/>
          <w:p>
            <w:pPr>
              <w:pStyle w:val="Compact"/>
            </w:pPr>
            <w:r>
              <w:t xml:space="preserve">[NOMBRE]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DNI / NIE / Pasaporte</w:t>
            </w:r>
          </w:p>
        </w:tc>
        <w:tc>
          <w:tcPr/>
          <w:p>
            <w:pPr>
              <w:pStyle w:val="Compact"/>
            </w:pPr>
            <w:r>
              <w:t xml:space="preserve">[DNI]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Fecha de nacimiento / Edad</w:t>
            </w:r>
          </w:p>
        </w:tc>
        <w:tc>
          <w:tcPr/>
          <w:p>
            <w:pPr>
              <w:pStyle w:val="Compact"/>
            </w:pPr>
            <w:r>
              <w:t xml:space="preserve">[FECHA] / [___] años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Domicilio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Teléfono / Correo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Fecha de apertura de historia</w:t>
            </w:r>
          </w:p>
        </w:tc>
        <w:tc>
          <w:tcPr/>
          <w:p>
            <w:pPr>
              <w:pStyle w:val="Compact"/>
            </w:pPr>
            <w:r>
              <w:t xml:space="preserve">[FECHA]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Nº de historia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</w:tbl>
    <w:p>
      <w:pPr>
        <w:pStyle w:val="BodyText"/>
      </w:pPr>
      <w:r>
        <w:t xml:space="preserve">En caso de persona menor de edad o con capacidad modificada: representante legal [NOMBRE], DNI [DNI], relación [___]. (Ley 41/2002, art. 9).</w:t>
      </w:r>
    </w:p>
    <w:p>
      <w:r>
        <w:pict>
          <v:rect style="width:0;height:1.5pt" o:hralign="center" o:hrstd="t" o:hr="t"/>
        </w:pict>
      </w:r>
    </w:p>
    <w:bookmarkEnd w:id="9"/>
    <w:bookmarkStart w:id="10" w:name="Xf1a3478142059d74cf28ca5c562078aacbb2304"/>
    <w:p>
      <w:pPr>
        <w:pStyle w:val="Heading2"/>
      </w:pPr>
      <w:r>
        <w:t xml:space="preserve">2. Motivo de consulta y expectativas del/de la paciente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Qué le preocupa / qué desea mejorar (en sus palabras):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Expectativa expresada: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Valoración de la expectativa por la facultativa:</w:t>
      </w:r>
      <w:r>
        <w:t xml:space="preserve"> </w:t>
      </w:r>
      <w:r>
        <w:t xml:space="preserve">☐ realista ☐ parcialmente ajustable ☐ no alcanzable con estos medios →</w:t>
      </w:r>
      <w:r>
        <w:t xml:space="preserve"> </w:t>
      </w:r>
      <w:r>
        <w:rPr>
          <w:i/>
          <w:iCs/>
        </w:rPr>
        <w:t xml:space="preserve">se informa y se registra la explicación dada.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Presión temporal / evento próximo:</w:t>
      </w:r>
      <w:r>
        <w:t xml:space="preserve"> </w:t>
      </w:r>
      <w:r>
        <w:t xml:space="preserve">☐ no ☐ sí → [___]</w:t>
      </w:r>
    </w:p>
    <w:p>
      <w:r>
        <w:pict>
          <v:rect style="width:0;height:1.5pt" o:hralign="center" o:hrstd="t" o:hr="t"/>
        </w:pict>
      </w:r>
    </w:p>
    <w:bookmarkEnd w:id="10"/>
    <w:bookmarkStart w:id="11" w:name="Xff4ce122ba3969db5980d00345b9396c59b0b64"/>
    <w:p>
      <w:pPr>
        <w:pStyle w:val="Heading2"/>
      </w:pPr>
      <w:r>
        <w:t xml:space="preserve">3. Antecedentes personales (anamnesis dirigida)</w:t>
      </w:r>
    </w:p>
    <w:p>
      <w:pPr>
        <w:pStyle w:val="FirstParagraph"/>
      </w:pPr>
      <w:r>
        <w:t xml:space="preserve">Marcar y detallar lo positivo. Un antecedente no registrado que luego aparece juega en contra del/de la facultativa.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76"/>
        <w:gridCol w:w="3168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Área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Sí — detalle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Cardiovascular (HTA, arritmia, cardiopatía)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Enfermedad</w:t>
            </w:r>
            <w:r>
              <w:t xml:space="preserve"> </w:t>
            </w:r>
            <w:r>
              <w:rPr>
                <w:b/>
                <w:bCs/>
              </w:rPr>
              <w:t xml:space="preserve">neuromuscular</w:t>
            </w:r>
            <w:r>
              <w:t xml:space="preserve"> </w:t>
            </w:r>
            <w:r>
              <w:t xml:space="preserve">(miastenia gravis, Eaton-Lambert, ELA)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Autoinmune / inflamatoria (LES, artritis, sarcoidosis, tiroiditis)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Endocrino-metabólico (diabetes, tiroides)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Dermatológico (dermatitis, rosácea, psoriasis, melasma, acné activo)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Trastornos de la coagulación</w:t>
            </w:r>
            <w:r>
              <w:t xml:space="preserve"> </w:t>
            </w:r>
            <w:r>
              <w:t xml:space="preserve">/ sangrado fácil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Oncológico (activo o en seguimiento)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Infeccioso relevante (VHB, VHC, VIH)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Herpes labial/facial de repetición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Tendencia a queloides o cicatrización patológica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Neurológico / epilepsia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Renal / hepático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Trastorno de la conducta alimentaria o dismorfofobia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Cirugías previas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</w:tbl>
    <w:p>
      <w:pPr>
        <w:pStyle w:val="BodyText"/>
      </w:pPr>
      <w:r>
        <w:rPr>
          <w:b/>
          <w:bCs/>
        </w:rPr>
        <w:t xml:space="preserve">Antecedentes estéticos previos</w:t>
      </w:r>
      <w:r>
        <w:t xml:space="preserve"> </w:t>
      </w:r>
      <w:r>
        <w:t xml:space="preserve">(crítico para rellenos e hilos, riesgo de biofilm, reacción a material previo, planificación):</w:t>
      </w:r>
      <w:r>
        <w:t xml:space="preserve"> </w:t>
      </w:r>
      <w:r>
        <w:t xml:space="preserve">- Toxina botulínica: ☐ no ☐ sí, última fecha [FECHA], zona [ZONA]</w:t>
      </w:r>
      <w:r>
        <w:t xml:space="preserve"> </w:t>
      </w:r>
      <w:r>
        <w:t xml:space="preserve">- Ácido hialurónico u otros rellenos: ☐ no ☐ sí,</w:t>
      </w:r>
      <w:r>
        <w:t xml:space="preserve"> </w:t>
      </w:r>
      <w:r>
        <w:rPr>
          <w:b/>
          <w:bCs/>
        </w:rPr>
        <w:t xml:space="preserve">producto</w:t>
      </w:r>
      <w:r>
        <w:t xml:space="preserve"> </w:t>
      </w:r>
      <w:r>
        <w:t xml:space="preserve">[PRODUCTO], zona [ZONA], fecha [FECHA] · ¿retirado con hialuronidasa? [___]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Rellenos permanentes / semipermanentes</w:t>
      </w:r>
      <w:r>
        <w:t xml:space="preserve"> </w:t>
      </w:r>
      <w:r>
        <w:t xml:space="preserve">(silicona, PMMA, poliacrilamida): ☐ no ☐ sí → [___]</w:t>
      </w:r>
      <w:r>
        <w:t xml:space="preserve"> </w:t>
      </w:r>
      <w:r>
        <w:rPr>
          <w:i/>
          <w:iCs/>
        </w:rPr>
        <w:t xml:space="preserve">(contraindica o condiciona múltiples tratamientos; documentar siempre)</w:t>
      </w:r>
      <w:r>
        <w:t xml:space="preserve"> </w:t>
      </w:r>
      <w:r>
        <w:t xml:space="preserve">- Hilos tensores: ☐ no ☐ sí, [___]</w:t>
      </w:r>
      <w:r>
        <w:t xml:space="preserve"> </w:t>
      </w:r>
      <w:r>
        <w:t xml:space="preserve">- Peelings / láser / otros: [___]</w:t>
      </w:r>
    </w:p>
    <w:p>
      <w:r>
        <w:pict>
          <v:rect style="width:0;height:1.5pt" o:hralign="center" o:hrstd="t" o:hr="t"/>
        </w:pict>
      </w:r>
    </w:p>
    <w:bookmarkEnd w:id="11"/>
    <w:bookmarkStart w:id="12" w:name="alergias-e-intolerancias"/>
    <w:p>
      <w:pPr>
        <w:pStyle w:val="Heading2"/>
      </w:pPr>
      <w:r>
        <w:t xml:space="preserve">4. Alergias e intolerancias</w:t>
      </w:r>
    </w:p>
    <w:p>
      <w:pPr>
        <w:pStyle w:val="Compact"/>
        <w:numPr>
          <w:ilvl w:val="0"/>
          <w:numId w:val="1002"/>
        </w:numPr>
      </w:pPr>
      <w:r>
        <w:t xml:space="preserve">Medicamentos: ☐ no conocidas ☐ sí → [___]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Anestésicos locales / lidocaína</w:t>
      </w:r>
      <w:r>
        <w:t xml:space="preserve"> </w:t>
      </w:r>
      <w:r>
        <w:t xml:space="preserve">(presente en muchos rellenos): ☐ no ☐ sí → [___]</w:t>
      </w:r>
    </w:p>
    <w:p>
      <w:pPr>
        <w:pStyle w:val="Compact"/>
        <w:numPr>
          <w:ilvl w:val="0"/>
          <w:numId w:val="1002"/>
        </w:numPr>
      </w:pPr>
      <w:r>
        <w:t xml:space="preserve">Látex: ☐ no ☐ sí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Hialuronidasa / proteínas (himenópteros, veneno de abeja)</w:t>
      </w:r>
      <w:r>
        <w:t xml:space="preserve">: ☐ no ☐ sí →</w:t>
      </w:r>
      <w:r>
        <w:t xml:space="preserve"> </w:t>
      </w:r>
      <w:r>
        <w:rPr>
          <w:i/>
          <w:iCs/>
        </w:rPr>
        <w:t xml:space="preserve">relevante ante necesidad de antídoto en rellenos.</w:t>
      </w:r>
    </w:p>
    <w:p>
      <w:pPr>
        <w:pStyle w:val="Compact"/>
        <w:numPr>
          <w:ilvl w:val="0"/>
          <w:numId w:val="1002"/>
        </w:numPr>
      </w:pPr>
      <w:r>
        <w:t xml:space="preserve">Cosméticos / metales / otros: [___]</w:t>
      </w:r>
    </w:p>
    <w:p>
      <w:r>
        <w:pict>
          <v:rect style="width:0;height:1.5pt" o:hralign="center" o:hrstd="t" o:hr="t"/>
        </w:pict>
      </w:r>
    </w:p>
    <w:bookmarkEnd w:id="12"/>
    <w:bookmarkStart w:id="13" w:name="medicación-habitual-y-hábitos"/>
    <w:p>
      <w:pPr>
        <w:pStyle w:val="Heading2"/>
      </w:pPr>
      <w:r>
        <w:t xml:space="preserve">5. Medicación habitual y hábitos</w:t>
      </w:r>
    </w:p>
    <w:p>
      <w:pPr>
        <w:pStyle w:val="FirstParagraph"/>
      </w:pPr>
      <w:r>
        <w:rPr>
          <w:b/>
          <w:bCs/>
        </w:rPr>
        <w:t xml:space="preserve">Fármacos actuales</w:t>
      </w:r>
      <w:r>
        <w:t xml:space="preserve"> </w:t>
      </w:r>
      <w:r>
        <w:t xml:space="preserve">(dosis y pauta): [___]</w:t>
      </w:r>
      <w:r>
        <w:t xml:space="preserve"> </w:t>
      </w:r>
      <w:r>
        <w:t xml:space="preserve">Señalar en particular: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Anticoagulantes / antiagregantes</w:t>
      </w:r>
      <w:r>
        <w:t xml:space="preserve"> </w:t>
      </w:r>
      <w:r>
        <w:t xml:space="preserve">(acenocumarol, DOAC, AAS, clopidogrel): ☐ no ☐ sí → [___]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Isotretinoína</w:t>
      </w:r>
      <w:r>
        <w:t xml:space="preserve"> </w:t>
      </w:r>
      <w:r>
        <w:t xml:space="preserve">(actual o en los últimos 6-12 meses): ☐ no ☐ sí → [FECHA fin]</w:t>
      </w:r>
      <w:r>
        <w:t xml:space="preserve"> </w:t>
      </w:r>
      <w:r>
        <w:rPr>
          <w:i/>
          <w:iCs/>
        </w:rPr>
        <w:t xml:space="preserve">(condiciona peeling medio/profundo, láser ablativo, hilos).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Inmunosupresores / corticoides</w:t>
      </w:r>
      <w:r>
        <w:t xml:space="preserve">: ☐ no ☐ sí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Aminoglucósidos</w:t>
      </w:r>
      <w:r>
        <w:t xml:space="preserve"> </w:t>
      </w:r>
      <w:r>
        <w:t xml:space="preserve">u otros que potencien el bloqueo neuromuscular: ☐ no ☐ sí</w:t>
      </w:r>
      <w:r>
        <w:t xml:space="preserve"> </w:t>
      </w:r>
      <w:r>
        <w:rPr>
          <w:i/>
          <w:iCs/>
        </w:rPr>
        <w:t xml:space="preserve">(interacción con toxina botulínica).</w:t>
      </w:r>
      <w:r>
        <w:t xml:space="preserve"> </w:t>
      </w:r>
      <w:r>
        <w:t xml:space="preserve">- Suplementos/fitoterapia con efecto sobre la coagulación (Ginkgo, ajo, vit. E, omega-3): [___]</w:t>
      </w:r>
    </w:p>
    <w:p>
      <w:pPr>
        <w:pStyle w:val="BodyText"/>
      </w:pPr>
      <w:r>
        <w:rPr>
          <w:b/>
          <w:bCs/>
        </w:rPr>
        <w:t xml:space="preserve">Hábitos:</w:t>
      </w:r>
      <w:r>
        <w:t xml:space="preserve"> </w:t>
      </w:r>
      <w:r>
        <w:t xml:space="preserve">Tabaco ☐ no ☐ sí ([___] cig/día) · Alcohol [___] · Exposición solar / UVA reciente ☐ no ☐ sí · Deporte de impacto [___]</w:t>
      </w:r>
    </w:p>
    <w:p>
      <w:pPr>
        <w:pStyle w:val="BodyText"/>
      </w:pPr>
      <w:r>
        <w:rPr>
          <w:b/>
          <w:bCs/>
        </w:rPr>
        <w:t xml:space="preserve">Situación reproductiva:</w:t>
      </w:r>
      <w:r>
        <w:t xml:space="preserve"> </w:t>
      </w:r>
      <w:r>
        <w:t xml:space="preserve">☐ no gestante ☐</w:t>
      </w:r>
      <w:r>
        <w:t xml:space="preserve"> </w:t>
      </w:r>
      <w:r>
        <w:rPr>
          <w:b/>
          <w:bCs/>
        </w:rPr>
        <w:t xml:space="preserve">embarazo</w:t>
      </w:r>
      <w:r>
        <w:t xml:space="preserve"> </w:t>
      </w:r>
      <w:r>
        <w:t xml:space="preserve">(FUR [FECHA]) ☐</w:t>
      </w:r>
      <w:r>
        <w:t xml:space="preserve"> </w:t>
      </w:r>
      <w:r>
        <w:rPr>
          <w:b/>
          <w:bCs/>
        </w:rPr>
        <w:t xml:space="preserve">lactancia</w:t>
      </w:r>
      <w:r>
        <w:t xml:space="preserve"> </w:t>
      </w:r>
      <w:r>
        <w:t xml:space="preserve">☐ deseo gestacional próximo</w:t>
      </w:r>
      <w:r>
        <w:t xml:space="preserve"> </w:t>
      </w:r>
      <w:r>
        <w:t xml:space="preserve">&gt; El embarazo y la lactancia</w:t>
      </w:r>
      <w:r>
        <w:t xml:space="preserve"> </w:t>
      </w:r>
      <w:r>
        <w:rPr>
          <w:b/>
          <w:bCs/>
        </w:rPr>
        <w:t xml:space="preserve">contraindican</w:t>
      </w:r>
      <w:r>
        <w:t xml:space="preserve"> </w:t>
      </w:r>
      <w:r>
        <w:t xml:space="preserve">toxina botulínica, rellenos, mesoterapia, peelings medios/profundos y la mayoría de la aparatología. Verificar y anotar en</w:t>
      </w:r>
      <w:r>
        <w:t xml:space="preserve"> </w:t>
      </w:r>
      <w:r>
        <w:rPr>
          <w:b/>
          <w:bCs/>
        </w:rPr>
        <w:t xml:space="preserve">cada</w:t>
      </w:r>
      <w:r>
        <w:t xml:space="preserve"> </w:t>
      </w:r>
      <w:r>
        <w:t xml:space="preserve">sesión.</w:t>
      </w:r>
    </w:p>
    <w:p>
      <w:pPr>
        <w:pStyle w:val="BodyText"/>
      </w:pPr>
      <w:r>
        <w:rPr>
          <w:b/>
          <w:bCs/>
        </w:rPr>
        <w:t xml:space="preserve">Fototipo de Fitzpatrick:</w:t>
      </w:r>
      <w:r>
        <w:t xml:space="preserve"> </w:t>
      </w:r>
      <w:r>
        <w:t xml:space="preserve">☐ I ☐ II ☐ III ☐ IV ☐ V ☐ VI</w:t>
      </w:r>
      <w:r>
        <w:t xml:space="preserve"> </w:t>
      </w:r>
      <w:r>
        <w:rPr>
          <w:i/>
          <w:iCs/>
        </w:rPr>
        <w:t xml:space="preserve">(a mayor fototipo, mayor riesgo de hiperpigmentación en peeling y láser).</w:t>
      </w:r>
    </w:p>
    <w:p>
      <w:r>
        <w:pict>
          <v:rect style="width:0;height:1.5pt" o:hralign="center" o:hrstd="t" o:hr="t"/>
        </w:pict>
      </w:r>
    </w:p>
    <w:bookmarkEnd w:id="13"/>
    <w:bookmarkStart w:id="14" w:name="exploración-y-diagnóstico-estético"/>
    <w:p>
      <w:pPr>
        <w:pStyle w:val="Heading2"/>
      </w:pPr>
      <w:r>
        <w:t xml:space="preserve">6. Exploración y diagnóstico estético</w:t>
      </w:r>
    </w:p>
    <w:p>
      <w:pPr>
        <w:pStyle w:val="FirstParagraph"/>
      </w:pPr>
      <w:r>
        <w:rPr>
          <w:b/>
          <w:bCs/>
        </w:rPr>
        <w:t xml:space="preserve">Exploración por zonas</w:t>
      </w:r>
      <w:r>
        <w:t xml:space="preserve"> </w:t>
      </w:r>
      <w:r>
        <w:t xml:space="preserve">(simetrías, tono, flacidez, surcos, arrugas dinámicas/estáticas, lesiones cutáneas, calidad de piel, fotoenvejecimiento, escala de Glogau [___]):</w:t>
      </w:r>
      <w:r>
        <w:t xml:space="preserve"> </w:t>
      </w:r>
      <w:r>
        <w:t xml:space="preserve">[___]</w:t>
      </w:r>
    </w:p>
    <w:p>
      <w:pPr>
        <w:pStyle w:val="BodyText"/>
      </w:pPr>
      <w:r>
        <w:rPr>
          <w:b/>
          <w:bCs/>
        </w:rPr>
        <w:t xml:space="preserve">Registro fotográfico basal realizado:</w:t>
      </w:r>
      <w:r>
        <w:t xml:space="preserve"> </w:t>
      </w:r>
      <w:r>
        <w:t xml:space="preserve">☐ sí (ver Ficha 01) ☐ no, motivo [___]</w:t>
      </w:r>
    </w:p>
    <w:p>
      <w:pPr>
        <w:pStyle w:val="BodyText"/>
      </w:pPr>
      <w:r>
        <w:rPr>
          <w:b/>
          <w:bCs/>
        </w:rPr>
        <w:t xml:space="preserve">Diagnóstico estético:</w:t>
      </w:r>
      <w:r>
        <w:t xml:space="preserve"> </w:t>
      </w:r>
      <w:r>
        <w:t xml:space="preserve">[___]</w:t>
      </w:r>
    </w:p>
    <w:p>
      <w:pPr>
        <w:pStyle w:val="BodyText"/>
      </w:pPr>
      <w:r>
        <w:rPr>
          <w:b/>
          <w:bCs/>
        </w:rPr>
        <w:t xml:space="preserve">Contraindicaciones detectadas / cautelas:</w:t>
      </w:r>
      <w:r>
        <w:t xml:space="preserve"> </w:t>
      </w:r>
      <w:r>
        <w:t xml:space="preserve">[___]</w:t>
      </w:r>
    </w:p>
    <w:p>
      <w:r>
        <w:pict>
          <v:rect style="width:0;height:1.5pt" o:hralign="center" o:hrstd="t" o:hr="t"/>
        </w:pict>
      </w:r>
    </w:p>
    <w:bookmarkEnd w:id="14"/>
    <w:bookmarkStart w:id="15" w:name="plan-terapéutico-propuesto"/>
    <w:p>
      <w:pPr>
        <w:pStyle w:val="Heading2"/>
      </w:pPr>
      <w:r>
        <w:t xml:space="preserve">7. Plan terapéutico propuesto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Prioridad</w:t>
            </w:r>
          </w:p>
        </w:tc>
        <w:tc>
          <w:tcPr/>
          <w:p>
            <w:pPr>
              <w:pStyle w:val="Compact"/>
            </w:pPr>
            <w:r>
              <w:t xml:space="preserve">Procedimiento</w:t>
            </w:r>
          </w:p>
        </w:tc>
        <w:tc>
          <w:tcPr/>
          <w:p>
            <w:pPr>
              <w:pStyle w:val="Compact"/>
            </w:pPr>
            <w:r>
              <w:t xml:space="preserve">Zona</w:t>
            </w:r>
          </w:p>
        </w:tc>
        <w:tc>
          <w:tcPr/>
          <w:p>
            <w:pPr>
              <w:pStyle w:val="Compact"/>
            </w:pPr>
            <w:r>
              <w:t xml:space="preserve">Nº sesiones previstas</w:t>
            </w:r>
          </w:p>
        </w:tc>
        <w:tc>
          <w:tcPr/>
          <w:p>
            <w:pPr>
              <w:pStyle w:val="Compact"/>
            </w:pPr>
            <w:r>
              <w:t xml:space="preserve">Consentimiento específico firmado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  <w:r>
              <w:t xml:space="preserve">[ZONA]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  <w:r>
              <w:t xml:space="preserve">☐ CI nº [___]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  <w:r>
              <w:t xml:space="preserve">[ZONA]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  <w:r>
              <w:t xml:space="preserve">☐ CI nº [___]</w:t>
            </w:r>
          </w:p>
        </w:tc>
      </w:tr>
    </w:tbl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Alternativas informadas (incluida la de no tratarse):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Se entrega el/los consentimiento(s) informado(s) específico(s) con antelación suficiente para su lectura y reflexión.</w:t>
      </w:r>
      <w:r>
        <w:t xml:space="preserve"> </w:t>
      </w:r>
      <w:r>
        <w:t xml:space="preserve">Fecha de entrega: [FECHA].</w:t>
      </w:r>
    </w:p>
    <w:p>
      <w:r>
        <w:pict>
          <v:rect style="width:0;height:1.5pt" o:hralign="center" o:hrstd="t" o:hr="t"/>
        </w:pict>
      </w:r>
    </w:p>
    <w:bookmarkEnd w:id="15"/>
    <w:bookmarkStart w:id="16" w:name="finalidad-del-acto-y-régimen-fiscal-iva"/>
    <w:p>
      <w:pPr>
        <w:pStyle w:val="Heading2"/>
      </w:pPr>
      <w:r>
        <w:t xml:space="preserve">8. Finalidad del acto y régimen fiscal (IVA)</w:t>
      </w:r>
    </w:p>
    <w:p>
      <w:pPr>
        <w:pStyle w:val="FirstParagraph"/>
      </w:pPr>
      <w:r>
        <w:t xml:space="preserve">A cumplimentar por acto, porque determina la facturación: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Acto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 Finalidad</w:t>
            </w:r>
            <w:r>
              <w:t xml:space="preserve"> </w:t>
            </w:r>
            <w:r>
              <w:rPr>
                <w:b/>
                <w:bCs/>
              </w:rPr>
              <w:t xml:space="preserve">terapéutica</w:t>
            </w:r>
            <w:r>
              <w:t xml:space="preserve"> </w:t>
            </w:r>
            <w:r>
              <w:t xml:space="preserve">(diagnóstico, prevención o tratamiento de enfermedad —</w:t>
            </w:r>
            <w:r>
              <w:t xml:space="preserve"> </w:t>
            </w:r>
            <w:r>
              <w:rPr>
                <w:b/>
                <w:bCs/>
              </w:rPr>
              <w:t xml:space="preserve">exento de IVA</w:t>
            </w:r>
            <w:r>
              <w:t xml:space="preserve">, art. 20.Uno.3º LIVA)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 Finalidad</w:t>
            </w:r>
            <w:r>
              <w:t xml:space="preserve"> </w:t>
            </w:r>
            <w:r>
              <w:rPr>
                <w:b/>
                <w:bCs/>
              </w:rPr>
              <w:t xml:space="preserve">estética</w:t>
            </w:r>
            <w:r>
              <w:t xml:space="preserve"> </w:t>
            </w:r>
            <w:r>
              <w:t xml:space="preserve">pura (</w:t>
            </w:r>
            <w:r>
              <w:rPr>
                <w:b/>
                <w:bCs/>
              </w:rPr>
              <w:t xml:space="preserve">sujeto a IVA 21 %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Justificación clínica de la finalidad terapéutica</w:t>
            </w:r>
          </w:p>
        </w:tc>
      </w:tr>
      <w:tr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☐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</w:tr>
    </w:tbl>
    <w:p>
      <w:pPr>
        <w:pStyle w:val="BlockText"/>
      </w:pPr>
      <w:r>
        <w:t xml:space="preserve">La finalidad terapéutica que ampara la exención debe estar</w:t>
      </w:r>
      <w:r>
        <w:t xml:space="preserve"> </w:t>
      </w:r>
      <w:r>
        <w:rPr>
          <w:b/>
          <w:bCs/>
        </w:rPr>
        <w:t xml:space="preserve">documentada</w:t>
      </w:r>
      <w:r>
        <w:t xml:space="preserve"> </w:t>
      </w:r>
      <w:r>
        <w:t xml:space="preserve">en esta historia (diagnóstico, indicación). Marcar</w:t>
      </w:r>
      <w:r>
        <w:t xml:space="preserve"> </w:t>
      </w:r>
      <w:r>
        <w:t xml:space="preserve">“terapéutico”</w:t>
      </w:r>
      <w:r>
        <w:t xml:space="preserve"> </w:t>
      </w:r>
      <w:r>
        <w:t xml:space="preserve">sin sustento clínico es el error fiscal típico del sector y expone a regularización y sanción.</w:t>
      </w:r>
    </w:p>
    <w:p>
      <w:r>
        <w:pict>
          <v:rect style="width:0;height:1.5pt" o:hralign="center" o:hrstd="t" o:hr="t"/>
        </w:pict>
      </w:r>
    </w:p>
    <w:bookmarkEnd w:id="16"/>
    <w:bookmarkStart w:id="20" w:name="Xdbfb18dcd386d485c63c977f6940b8b606fccc3"/>
    <w:p>
      <w:pPr>
        <w:pStyle w:val="Heading2"/>
      </w:pPr>
      <w:r>
        <w:t xml:space="preserve">9. Registro por sesión (trazabilidad, cumplimentar SIEMPRE)</w:t>
      </w:r>
    </w:p>
    <w:p>
      <w:pPr>
        <w:pStyle w:val="BlockText"/>
      </w:pPr>
      <w:r>
        <w:t xml:space="preserve">El</w:t>
      </w:r>
      <w:r>
        <w:t xml:space="preserve"> </w:t>
      </w:r>
      <w:r>
        <w:rPr>
          <w:b/>
          <w:bCs/>
        </w:rPr>
        <w:t xml:space="preserve">lote y la caducidad</w:t>
      </w:r>
      <w:r>
        <w:t xml:space="preserve"> </w:t>
      </w:r>
      <w:r>
        <w:t xml:space="preserve">de cada producto (medicamento biológico o producto sanitario) deben constar por paciente y sesión. Sin este dato, ante una reclamación o una alerta de farmacovigilancia, no hay trazabilidad y la carga probatoria recae sobre la facultativa.</w:t>
      </w:r>
    </w:p>
    <w:bookmarkStart w:id="17" w:name="sesión-1-fecha-fecha"/>
    <w:p>
      <w:pPr>
        <w:pStyle w:val="Heading3"/>
      </w:pPr>
      <w:r>
        <w:t xml:space="preserve">Sesión 1, Fecha: [FECHA]</w:t>
      </w:r>
    </w:p>
    <w:p>
      <w:pPr>
        <w:pStyle w:val="Compact"/>
        <w:numPr>
          <w:ilvl w:val="0"/>
          <w:numId w:val="1004"/>
        </w:numPr>
      </w:pPr>
      <w:r>
        <w:t xml:space="preserve">Procedimiento / técnica: [___]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Producto (nombre comercial):</w:t>
      </w:r>
      <w:r>
        <w:t xml:space="preserve"> </w:t>
      </w:r>
      <w:r>
        <w:t xml:space="preserve">[PRODUCTO]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Lote:</w:t>
      </w:r>
      <w:r>
        <w:t xml:space="preserve"> </w:t>
      </w:r>
      <w:r>
        <w:t xml:space="preserve">[LOTE] ·</w:t>
      </w:r>
      <w:r>
        <w:t xml:space="preserve"> </w:t>
      </w:r>
      <w:r>
        <w:rPr>
          <w:b/>
          <w:bCs/>
        </w:rPr>
        <w:t xml:space="preserve">Caducidad:</w:t>
      </w:r>
      <w:r>
        <w:t xml:space="preserve"> </w:t>
      </w:r>
      <w:r>
        <w:t xml:space="preserve">[CADUCIDAD]</w:t>
      </w:r>
    </w:p>
    <w:p>
      <w:pPr>
        <w:pStyle w:val="Compact"/>
        <w:numPr>
          <w:ilvl w:val="0"/>
          <w:numId w:val="1004"/>
        </w:numPr>
      </w:pPr>
      <w:r>
        <w:t xml:space="preserve">Dosis / volumen / nº de unidades: [___]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Zona(s) tratada(s):</w:t>
      </w:r>
      <w:r>
        <w:t xml:space="preserve"> </w:t>
      </w:r>
      <w:r>
        <w:t xml:space="preserve">[ZONA]</w:t>
      </w:r>
    </w:p>
    <w:p>
      <w:pPr>
        <w:pStyle w:val="Compact"/>
        <w:numPr>
          <w:ilvl w:val="0"/>
          <w:numId w:val="1004"/>
        </w:numPr>
      </w:pPr>
      <w:r>
        <w:t xml:space="preserve">Anestesia / crema tópica empleada (lote): [___]</w:t>
      </w:r>
    </w:p>
    <w:p>
      <w:pPr>
        <w:pStyle w:val="Compact"/>
        <w:numPr>
          <w:ilvl w:val="0"/>
          <w:numId w:val="1004"/>
        </w:numPr>
      </w:pPr>
      <w:r>
        <w:t xml:space="preserve">Parámetros de aparatología (si aplica: longitud de onda, fluencia, spot, pulso): [___]</w:t>
      </w:r>
    </w:p>
    <w:p>
      <w:pPr>
        <w:pStyle w:val="Compact"/>
        <w:numPr>
          <w:ilvl w:val="0"/>
          <w:numId w:val="1004"/>
        </w:numPr>
      </w:pPr>
      <w:r>
        <w:t xml:space="preserve">Fotografía pre/post realizada: ☐ sí ☐ no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Incidencias intra/postprocedimiento:</w:t>
      </w:r>
      <w:r>
        <w:t xml:space="preserve"> </w:t>
      </w:r>
      <w:r>
        <w:t xml:space="preserve">☐ ninguna ☐ [___]</w:t>
      </w:r>
    </w:p>
    <w:p>
      <w:pPr>
        <w:pStyle w:val="Compact"/>
        <w:numPr>
          <w:ilvl w:val="0"/>
          <w:numId w:val="1004"/>
        </w:numPr>
      </w:pPr>
      <w:r>
        <w:t xml:space="preserve">Recomendaciones y próxima cita: [___]</w:t>
      </w:r>
    </w:p>
    <w:p>
      <w:pPr>
        <w:pStyle w:val="Compact"/>
        <w:numPr>
          <w:ilvl w:val="0"/>
          <w:numId w:val="1004"/>
        </w:numPr>
      </w:pPr>
      <w:r>
        <w:t xml:space="preserve">Profesional que realiza el acto:</w:t>
      </w:r>
      <w:r>
        <w:t xml:space="preserve"> </w:t>
      </w:r>
      <w:r>
        <w:rPr>
          <w:b/>
          <w:bCs/>
        </w:rPr>
        <w:t xml:space="preserve">Dra. [NOMBRE]</w:t>
      </w:r>
      <w:r>
        <w:t xml:space="preserve"> </w:t>
      </w:r>
      <w:r>
        <w:t xml:space="preserve">(colegiada [Nº COLEGIADA]),</w:t>
      </w:r>
      <w:r>
        <w:t xml:space="preserve"> </w:t>
      </w:r>
      <w:r>
        <w:rPr>
          <w:i/>
          <w:iCs/>
        </w:rPr>
        <w:t xml:space="preserve">el acto médico lo realiza la médica; enfermería solo bajo prescripción, protocolo y dirección; el personal auxiliar no infiltra.</w:t>
      </w:r>
    </w:p>
    <w:p>
      <w:pPr>
        <w:pStyle w:val="Compact"/>
        <w:numPr>
          <w:ilvl w:val="0"/>
          <w:numId w:val="1004"/>
        </w:numPr>
      </w:pPr>
      <w:r>
        <w:t xml:space="preserve">Firma: __________________</w:t>
      </w:r>
    </w:p>
    <w:bookmarkEnd w:id="17"/>
    <w:bookmarkStart w:id="18" w:name="sesión-2-fecha-fecha"/>
    <w:p>
      <w:pPr>
        <w:pStyle w:val="Heading3"/>
      </w:pPr>
      <w:r>
        <w:t xml:space="preserve">Sesión 2, Fecha: [FECHA]</w:t>
      </w:r>
    </w:p>
    <w:p>
      <w:pPr>
        <w:pStyle w:val="FirstParagraph"/>
      </w:pPr>
      <w:r>
        <w:rPr>
          <w:i/>
          <w:iCs/>
        </w:rPr>
        <w:t xml:space="preserve">(replicar el bloque anterior)</w:t>
      </w:r>
    </w:p>
    <w:bookmarkEnd w:id="18"/>
    <w:bookmarkStart w:id="19" w:name="sesión-3-fecha-fecha"/>
    <w:p>
      <w:pPr>
        <w:pStyle w:val="Heading3"/>
      </w:pPr>
      <w:r>
        <w:t xml:space="preserve">Sesión 3, Fecha: [FECHA]</w:t>
      </w:r>
    </w:p>
    <w:p>
      <w:pPr>
        <w:pStyle w:val="FirstParagraph"/>
      </w:pPr>
      <w:r>
        <w:rPr>
          <w:i/>
          <w:iCs/>
        </w:rPr>
        <w:t xml:space="preserve">(replicar el bloque anterior)</w:t>
      </w:r>
    </w:p>
    <w:p>
      <w:r>
        <w:pict>
          <v:rect style="width:0;height:1.5pt" o:hralign="center" o:hrstd="t" o:hr="t"/>
        </w:pict>
      </w:r>
    </w:p>
    <w:bookmarkEnd w:id="19"/>
    <w:bookmarkEnd w:id="20"/>
    <w:bookmarkStart w:id="21" w:name="evolución-y-seguimiento"/>
    <w:p>
      <w:pPr>
        <w:pStyle w:val="Heading2"/>
      </w:pPr>
      <w:r>
        <w:t xml:space="preserve">10. Evolución y seguimiento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Fecha</w:t>
            </w:r>
          </w:p>
        </w:tc>
        <w:tc>
          <w:tcPr/>
          <w:p>
            <w:pPr>
              <w:pStyle w:val="Compact"/>
            </w:pPr>
            <w:r>
              <w:t xml:space="preserve">Evolución / resultado observado</w:t>
            </w:r>
          </w:p>
        </w:tc>
        <w:tc>
          <w:tcPr/>
          <w:p>
            <w:pPr>
              <w:pStyle w:val="Compact"/>
            </w:pPr>
            <w:r>
              <w:t xml:space="preserve">Efectos adversos</w:t>
            </w:r>
          </w:p>
        </w:tc>
        <w:tc>
          <w:tcPr/>
          <w:p>
            <w:pPr>
              <w:pStyle w:val="Compact"/>
            </w:pPr>
            <w:r>
              <w:t xml:space="preserve">Actuación</w:t>
            </w:r>
          </w:p>
        </w:tc>
        <w:tc>
          <w:tcPr/>
          <w:p>
            <w:pPr>
              <w:pStyle w:val="Compact"/>
            </w:pPr>
            <w:r>
              <w:t xml:space="preserve">Firma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[FECHA]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  <w:r>
              <w:t xml:space="preserve">[___]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Complicaciones y su manejo</w:t>
      </w:r>
      <w:r>
        <w:t xml:space="preserve"> </w:t>
      </w:r>
      <w:r>
        <w:t xml:space="preserve">(registrar con detalle hora, signos, tratamiento aplicado y derivación si procede, en especial ante sospecha de</w:t>
      </w:r>
      <w:r>
        <w:t xml:space="preserve"> </w:t>
      </w:r>
      <w:r>
        <w:rPr>
          <w:b/>
          <w:bCs/>
        </w:rPr>
        <w:t xml:space="preserve">oclusión vascular</w:t>
      </w:r>
      <w:r>
        <w:t xml:space="preserve"> </w:t>
      </w:r>
      <w:r>
        <w:t xml:space="preserve">por relleno: ver protocolo de hialuronidasa):</w:t>
      </w:r>
      <w:r>
        <w:t xml:space="preserve"> </w:t>
      </w:r>
      <w:r>
        <w:t xml:space="preserve">[___]</w:t>
      </w:r>
    </w:p>
    <w:p>
      <w:r>
        <w:pict>
          <v:rect style="width:0;height:1.5pt" o:hralign="center" o:hrstd="t" o:hr="t"/>
        </w:pict>
      </w:r>
    </w:p>
    <w:bookmarkEnd w:id="21"/>
    <w:bookmarkStart w:id="22" w:name="declaración-de-veracidad"/>
    <w:p>
      <w:pPr>
        <w:pStyle w:val="Heading2"/>
      </w:pPr>
      <w:r>
        <w:t xml:space="preserve">11. Declaración de veracidad</w:t>
      </w:r>
    </w:p>
    <w:p>
      <w:pPr>
        <w:pStyle w:val="FirstParagraph"/>
      </w:pPr>
      <w:r>
        <w:t xml:space="preserve">El/la paciente declara que los datos de salud aportados son</w:t>
      </w:r>
      <w:r>
        <w:t xml:space="preserve"> </w:t>
      </w:r>
      <w:r>
        <w:rPr>
          <w:b/>
          <w:bCs/>
        </w:rPr>
        <w:t xml:space="preserve">veraces y completos</w:t>
      </w:r>
      <w:r>
        <w:t xml:space="preserve"> </w:t>
      </w:r>
      <w:r>
        <w:t xml:space="preserve">y se compromete a comunicar cualquier cambio (medicación, embarazo, enfermedad) antes de cada sesión. La omisión de datos relevantes puede alterar el riesgo del tratamiento.</w:t>
      </w:r>
    </w:p>
    <w:p>
      <w:pPr>
        <w:pStyle w:val="BodyText"/>
      </w:pPr>
      <w:r>
        <w:t xml:space="preserve">Paciente: __________________ Fecha: [FECHA]</w:t>
      </w:r>
      <w:r>
        <w:t xml:space="preserve"> </w:t>
      </w:r>
      <w:r>
        <w:t xml:space="preserve">Médica: Dra. [NOMBRE] (colegiada [Nº COLEGIADA]) Fecha: [FECHA]</w:t>
      </w:r>
    </w:p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2026-07-04T01:14:49Z</dcterms:created>
  <dcterms:modified xsi:type="dcterms:W3CDTF">2026-07-04T01:14:49Z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